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14D" w:rsidRDefault="000D67B0" w:rsidP="005A614D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bookmarkStart w:id="0" w:name="_GoBack"/>
      <w:r w:rsidRPr="0083095F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bookmarkEnd w:id="0"/>
    <w:p w:rsidR="005A614D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42/2023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TP06/2023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5A614D">
        <w:rPr>
          <w:rFonts w:ascii="Tahoma" w:eastAsia="Arial Unicode MS" w:hAnsi="Tahoma" w:cs="Tahoma"/>
          <w:sz w:val="18"/>
          <w:szCs w:val="18"/>
        </w:rPr>
        <w:t>icitações conforme decreto nº028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 w:rsidR="005A614D">
        <w:rPr>
          <w:rFonts w:ascii="Tahoma" w:eastAsia="Arial Unicode MS" w:hAnsi="Tahoma" w:cs="Tahoma"/>
          <w:sz w:val="18"/>
          <w:szCs w:val="18"/>
        </w:rPr>
        <w:t>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 w:rsidRPr="000D67B0">
        <w:rPr>
          <w:rFonts w:ascii="Tahoma" w:eastAsia="Arial Unicode MS" w:hAnsi="Tahoma" w:cs="Tahoma"/>
          <w:b/>
          <w:sz w:val="18"/>
          <w:szCs w:val="18"/>
        </w:rPr>
        <w:t>Global</w:t>
      </w:r>
      <w:r w:rsidRPr="0083095F">
        <w:rPr>
          <w:rFonts w:ascii="Tahoma" w:eastAsia="Arial Unicode MS" w:hAnsi="Tahoma" w:cs="Tahoma"/>
          <w:sz w:val="18"/>
          <w:szCs w:val="18"/>
        </w:rPr>
        <w:t>,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sob a forma de execução indireta em regime de </w:t>
      </w:r>
      <w:r w:rsidR="005A614D">
        <w:rPr>
          <w:rFonts w:ascii="Tahoma" w:hAnsi="Tahoma" w:cs="Tahoma"/>
          <w:b/>
          <w:color w:val="000000"/>
          <w:sz w:val="18"/>
          <w:szCs w:val="18"/>
        </w:rPr>
        <w:t>empreitada por preço global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Contratação de empresa especializada para execução, incluindo-se o fornecimento de materiais, de Escola de Educação Infantil – CRECHE PRÉ-ESCOLA / PADRÃO FNDE PROJETO MODELO TIPO 01, no bairro Núcleo Rio Doce, Município de Lebon Régis, conforme Termo de Referência, Memorial Descritivo e Projeto Básico (anexo I), partes integrantes deste Edital.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e “PROPOSTA”,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Lebon Régis/SC,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até às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09:00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do dia </w:t>
      </w:r>
      <w:r w:rsidRPr="000D67B0">
        <w:rPr>
          <w:rFonts w:ascii="Tahoma" w:eastAsia="Arial Unicode MS" w:hAnsi="Tahoma" w:cs="Tahoma"/>
          <w:b/>
          <w:sz w:val="18"/>
          <w:szCs w:val="18"/>
        </w:rPr>
        <w:t>04/07/2023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A sessão de abertura será no mesmo dia às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09:10.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Cadastramento conforme Lei 8.666/93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5A614D">
        <w:rPr>
          <w:rFonts w:ascii="Tahoma" w:eastAsia="Arial Unicode MS" w:hAnsi="Tahoma" w:cs="Tahoma"/>
          <w:sz w:val="18"/>
          <w:szCs w:val="18"/>
        </w:rPr>
        <w:t>licitacoes@lebonregis.sc.gov.br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15/06/2023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5A614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–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Presidente da CPL</w:t>
      </w: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4E5201"/>
    <w:rsid w:val="005A614D"/>
    <w:rsid w:val="007D138B"/>
    <w:rsid w:val="00844D1E"/>
    <w:rsid w:val="008B4D5A"/>
    <w:rsid w:val="008C0D4F"/>
    <w:rsid w:val="009C1DF5"/>
    <w:rsid w:val="00A33F38"/>
    <w:rsid w:val="00AA69C6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DF38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2</cp:revision>
  <dcterms:created xsi:type="dcterms:W3CDTF">2023-06-15T17:27:00Z</dcterms:created>
  <dcterms:modified xsi:type="dcterms:W3CDTF">2023-06-15T17:27:00Z</dcterms:modified>
</cp:coreProperties>
</file>