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43AA3" w14:textId="77777777" w:rsidR="00D838F6" w:rsidRPr="00F77E68" w:rsidRDefault="000D67B0" w:rsidP="00D838F6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14:paraId="38DA33BE" w14:textId="43661A82" w:rsidR="00D838F6" w:rsidRPr="00F77E68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="00261892">
        <w:rPr>
          <w:rFonts w:ascii="Tahoma" w:eastAsia="Arial Unicode MS" w:hAnsi="Tahoma" w:cs="Tahoma"/>
          <w:b/>
          <w:sz w:val="18"/>
          <w:szCs w:val="18"/>
        </w:rPr>
        <w:t>HMSA12</w:t>
      </w:r>
      <w:r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25FFC02A" w14:textId="194B2D05" w:rsidR="000D67B0" w:rsidRPr="00F77E68" w:rsidRDefault="00261892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PREGÃO ELETRÔNICO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>
        <w:rPr>
          <w:rFonts w:ascii="Tahoma" w:eastAsia="Arial Unicode MS" w:hAnsi="Tahoma" w:cs="Tahoma"/>
          <w:b/>
          <w:sz w:val="18"/>
          <w:szCs w:val="18"/>
        </w:rPr>
        <w:t>PE09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5482F4A9" w14:textId="57E90471" w:rsidR="00261892" w:rsidRDefault="000D67B0" w:rsidP="00261892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bCs/>
          <w:color w:val="000000"/>
        </w:rPr>
      </w:pPr>
      <w:r w:rsidRPr="00F77E68">
        <w:rPr>
          <w:rFonts w:ascii="Tahoma" w:hAnsi="Tahoma" w:cs="Tahoma"/>
          <w:bCs/>
        </w:rPr>
        <w:t>O MUNICÍPIO DE LEBON RÉGIS, através d</w:t>
      </w:r>
      <w:r w:rsidR="00F77E68" w:rsidRPr="00F77E68">
        <w:rPr>
          <w:rFonts w:ascii="Tahoma" w:hAnsi="Tahoma" w:cs="Tahoma"/>
          <w:bCs/>
        </w:rPr>
        <w:t>o</w:t>
      </w:r>
      <w:r w:rsidRPr="00F77E68">
        <w:rPr>
          <w:rFonts w:ascii="Tahoma" w:hAnsi="Tahoma" w:cs="Tahoma"/>
          <w:bCs/>
        </w:rPr>
        <w:t xml:space="preserve"> </w:t>
      </w:r>
      <w:r w:rsidR="00261892">
        <w:rPr>
          <w:rFonts w:ascii="Tahoma" w:hAnsi="Tahoma" w:cs="Tahoma"/>
          <w:bCs/>
        </w:rPr>
        <w:t>Pregoeiro</w:t>
      </w:r>
      <w:r w:rsidR="00A02A83" w:rsidRPr="00F77E68">
        <w:rPr>
          <w:rFonts w:ascii="Tahoma" w:hAnsi="Tahoma" w:cs="Tahoma"/>
          <w:bCs/>
        </w:rPr>
        <w:t>,</w:t>
      </w:r>
      <w:r w:rsidRPr="00F77E68">
        <w:rPr>
          <w:rFonts w:ascii="Tahoma" w:hAnsi="Tahoma" w:cs="Tahoma"/>
          <w:bCs/>
        </w:rPr>
        <w:t xml:space="preserve"> conforme decreto n</w:t>
      </w:r>
      <w:r w:rsidR="00372288" w:rsidRPr="00F77E68">
        <w:rPr>
          <w:rFonts w:ascii="Tahoma" w:hAnsi="Tahoma" w:cs="Tahoma"/>
          <w:bCs/>
        </w:rPr>
        <w:t>.</w:t>
      </w:r>
      <w:r w:rsidR="00261892">
        <w:rPr>
          <w:rFonts w:ascii="Tahoma" w:hAnsi="Tahoma" w:cs="Tahoma"/>
          <w:bCs/>
        </w:rPr>
        <w:t xml:space="preserve"> </w:t>
      </w:r>
      <w:r w:rsidR="00F77E68" w:rsidRPr="00F77E68">
        <w:rPr>
          <w:rFonts w:ascii="Tahoma" w:hAnsi="Tahoma" w:cs="Tahoma"/>
          <w:bCs/>
        </w:rPr>
        <w:t>28</w:t>
      </w:r>
      <w:r w:rsidRPr="00F77E68">
        <w:rPr>
          <w:rFonts w:ascii="Tahoma" w:hAnsi="Tahoma" w:cs="Tahoma"/>
          <w:bCs/>
        </w:rPr>
        <w:t>/20</w:t>
      </w:r>
      <w:r w:rsidR="00D838F6" w:rsidRPr="00F77E68">
        <w:rPr>
          <w:rFonts w:ascii="Tahoma" w:hAnsi="Tahoma" w:cs="Tahoma"/>
          <w:bCs/>
        </w:rPr>
        <w:t>2</w:t>
      </w:r>
      <w:r w:rsidR="00F77E68" w:rsidRPr="00F77E68">
        <w:rPr>
          <w:rFonts w:ascii="Tahoma" w:hAnsi="Tahoma" w:cs="Tahoma"/>
          <w:bCs/>
        </w:rPr>
        <w:t>6</w:t>
      </w:r>
      <w:r w:rsidRPr="00F77E68">
        <w:rPr>
          <w:rFonts w:ascii="Tahoma" w:hAnsi="Tahoma" w:cs="Tahoma"/>
          <w:bCs/>
        </w:rPr>
        <w:t>, torna pública a instauração de procedimento licitatório</w:t>
      </w:r>
      <w:r w:rsidRPr="00F77E68">
        <w:rPr>
          <w:rFonts w:ascii="Tahoma" w:eastAsia="Arial Unicode MS" w:hAnsi="Tahoma" w:cs="Tahoma"/>
        </w:rPr>
        <w:t xml:space="preserve"> na modalidade</w:t>
      </w:r>
      <w:r w:rsidR="00B1152B" w:rsidRPr="00F77E68">
        <w:rPr>
          <w:rFonts w:ascii="Tahoma" w:eastAsia="Arial Unicode MS" w:hAnsi="Tahoma" w:cs="Tahoma"/>
        </w:rPr>
        <w:t xml:space="preserve"> </w:t>
      </w:r>
      <w:r w:rsidR="00261892">
        <w:rPr>
          <w:rFonts w:ascii="Tahoma" w:eastAsia="Arial Unicode MS" w:hAnsi="Tahoma" w:cs="Tahoma"/>
          <w:b/>
        </w:rPr>
        <w:t>Pregão</w:t>
      </w:r>
      <w:r w:rsidR="00B1152B" w:rsidRPr="00F77E68">
        <w:rPr>
          <w:rFonts w:ascii="Tahoma" w:eastAsia="Arial Unicode MS" w:hAnsi="Tahoma" w:cs="Tahoma"/>
          <w:b/>
        </w:rPr>
        <w:t xml:space="preserve"> Eletrônic</w:t>
      </w:r>
      <w:r w:rsidR="00261892">
        <w:rPr>
          <w:rFonts w:ascii="Tahoma" w:eastAsia="Arial Unicode MS" w:hAnsi="Tahoma" w:cs="Tahoma"/>
          <w:b/>
        </w:rPr>
        <w:t>o</w:t>
      </w:r>
      <w:r w:rsidRPr="00F77E68">
        <w:rPr>
          <w:rFonts w:ascii="Tahoma" w:eastAsia="Arial Unicode MS" w:hAnsi="Tahoma" w:cs="Tahoma"/>
        </w:rPr>
        <w:t xml:space="preserve">, do tipo </w:t>
      </w:r>
      <w:r w:rsidR="0082386D" w:rsidRPr="00F77E68">
        <w:rPr>
          <w:rFonts w:ascii="Tahoma" w:eastAsia="Arial Unicode MS" w:hAnsi="Tahoma" w:cs="Tahoma"/>
          <w:b/>
          <w:bCs/>
        </w:rPr>
        <w:t xml:space="preserve">Menor Preço </w:t>
      </w:r>
      <w:r w:rsidR="00261892">
        <w:rPr>
          <w:rFonts w:ascii="Tahoma" w:eastAsia="Arial Unicode MS" w:hAnsi="Tahoma" w:cs="Tahoma"/>
          <w:b/>
          <w:bCs/>
        </w:rPr>
        <w:t>por Lote</w:t>
      </w:r>
      <w:r w:rsidR="00B1152B" w:rsidRPr="00F77E68">
        <w:rPr>
          <w:rFonts w:ascii="Tahoma" w:eastAsia="Arial Unicode MS" w:hAnsi="Tahoma" w:cs="Tahoma"/>
          <w:b/>
          <w:bCs/>
        </w:rPr>
        <w:t xml:space="preserve">. </w:t>
      </w:r>
      <w:r w:rsidRPr="00F77E68">
        <w:rPr>
          <w:rFonts w:ascii="Tahoma" w:hAnsi="Tahoma" w:cs="Tahoma"/>
          <w:b/>
          <w:color w:val="000000"/>
        </w:rPr>
        <w:t>OBJETO</w:t>
      </w:r>
      <w:r w:rsidR="00AE3546" w:rsidRPr="00F77E68">
        <w:rPr>
          <w:rFonts w:ascii="Tahoma" w:hAnsi="Tahoma" w:cs="Tahoma"/>
          <w:b/>
          <w:color w:val="000000"/>
        </w:rPr>
        <w:t>:</w:t>
      </w:r>
      <w:r w:rsidR="006511F0" w:rsidRPr="006511F0">
        <w:rPr>
          <w:rFonts w:ascii="Tahoma" w:hAnsi="Tahoma" w:cs="Tahoma"/>
          <w:bCs/>
          <w:color w:val="000000"/>
        </w:rPr>
        <w:t xml:space="preserve"> </w:t>
      </w:r>
      <w:r w:rsidR="00261892" w:rsidRPr="00261892">
        <w:rPr>
          <w:rFonts w:ascii="Tahoma" w:hAnsi="Tahoma" w:cs="Tahoma"/>
          <w:bCs/>
          <w:color w:val="000000"/>
        </w:rPr>
        <w:t>Registro de Preços para a aquisição</w:t>
      </w:r>
      <w:r w:rsidR="00261892">
        <w:rPr>
          <w:rFonts w:ascii="Tahoma" w:hAnsi="Tahoma" w:cs="Tahoma"/>
          <w:bCs/>
          <w:color w:val="000000"/>
        </w:rPr>
        <w:t xml:space="preserve"> </w:t>
      </w:r>
      <w:r w:rsidR="00261892" w:rsidRPr="00261892">
        <w:rPr>
          <w:rFonts w:ascii="Tahoma" w:hAnsi="Tahoma" w:cs="Tahoma"/>
          <w:bCs/>
          <w:color w:val="000000"/>
        </w:rPr>
        <w:t>de enxovais hospitalares, compreendendo a compra de roupas de cama,</w:t>
      </w:r>
      <w:r w:rsidR="00261892">
        <w:rPr>
          <w:rFonts w:ascii="Tahoma" w:hAnsi="Tahoma" w:cs="Tahoma"/>
          <w:bCs/>
          <w:color w:val="000000"/>
        </w:rPr>
        <w:t xml:space="preserve"> </w:t>
      </w:r>
      <w:r w:rsidR="00261892" w:rsidRPr="00261892">
        <w:rPr>
          <w:rFonts w:ascii="Tahoma" w:hAnsi="Tahoma" w:cs="Tahoma"/>
          <w:bCs/>
          <w:color w:val="000000"/>
        </w:rPr>
        <w:t>cobertores, travesseiros, roupas de banho e vestuário hospitalar, conforme</w:t>
      </w:r>
      <w:r w:rsidR="00261892">
        <w:rPr>
          <w:rFonts w:ascii="Tahoma" w:hAnsi="Tahoma" w:cs="Tahoma"/>
          <w:bCs/>
          <w:color w:val="000000"/>
        </w:rPr>
        <w:t xml:space="preserve"> </w:t>
      </w:r>
      <w:r w:rsidR="00261892" w:rsidRPr="00261892">
        <w:rPr>
          <w:rFonts w:ascii="Tahoma" w:hAnsi="Tahoma" w:cs="Tahoma"/>
          <w:bCs/>
          <w:color w:val="000000"/>
        </w:rPr>
        <w:t>especificações, quantidades, padrões de qualidade e demais condições</w:t>
      </w:r>
      <w:r w:rsidR="00261892">
        <w:rPr>
          <w:rFonts w:ascii="Tahoma" w:hAnsi="Tahoma" w:cs="Tahoma"/>
          <w:bCs/>
          <w:color w:val="000000"/>
        </w:rPr>
        <w:t xml:space="preserve"> </w:t>
      </w:r>
      <w:r w:rsidR="00261892" w:rsidRPr="00261892">
        <w:rPr>
          <w:rFonts w:ascii="Tahoma" w:hAnsi="Tahoma" w:cs="Tahoma"/>
          <w:bCs/>
          <w:color w:val="000000"/>
        </w:rPr>
        <w:t>estabelecidas no Termo de Referência.</w:t>
      </w:r>
    </w:p>
    <w:p w14:paraId="3A144DB2" w14:textId="566AA684" w:rsidR="00F77E68" w:rsidRPr="00F77E68" w:rsidRDefault="000D67B0" w:rsidP="00261892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F77E68">
        <w:rPr>
          <w:rFonts w:ascii="Tahoma" w:hAnsi="Tahoma" w:cs="Tahoma"/>
          <w:bCs/>
          <w:color w:val="000000"/>
        </w:rPr>
        <w:t xml:space="preserve">Edital </w:t>
      </w:r>
      <w:r w:rsidR="00752B5A" w:rsidRPr="00F77E68">
        <w:rPr>
          <w:rFonts w:ascii="Tahoma" w:hAnsi="Tahoma" w:cs="Tahoma"/>
          <w:bCs/>
        </w:rPr>
        <w:t>disponível</w:t>
      </w:r>
      <w:r w:rsidRPr="00F77E68">
        <w:rPr>
          <w:rFonts w:ascii="Tahoma" w:hAnsi="Tahoma" w:cs="Tahoma"/>
          <w:bCs/>
        </w:rPr>
        <w:t xml:space="preserve"> no site </w:t>
      </w:r>
      <w:hyperlink r:id="rId5" w:history="1">
        <w:r w:rsidR="00F77E68" w:rsidRPr="00F77E68">
          <w:rPr>
            <w:rStyle w:val="Hyperlink"/>
            <w:rFonts w:ascii="Tahoma" w:hAnsi="Tahoma" w:cs="Tahoma"/>
            <w:b/>
            <w:bCs/>
          </w:rPr>
          <w:t>www.lebonregis.sc.gov.br</w:t>
        </w:r>
      </w:hyperlink>
      <w:r w:rsidR="00752B5A">
        <w:rPr>
          <w:rStyle w:val="Hyperlink"/>
          <w:rFonts w:ascii="Tahoma" w:hAnsi="Tahoma" w:cs="Tahoma"/>
          <w:b/>
          <w:bCs/>
        </w:rPr>
        <w:t xml:space="preserve"> </w:t>
      </w:r>
      <w:r w:rsidR="00752B5A" w:rsidRP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e no </w:t>
      </w:r>
      <w:r w:rsid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Portal de Compras Públicas - </w:t>
      </w:r>
      <w:hyperlink r:id="rId6" w:history="1">
        <w:r w:rsidR="00752B5A" w:rsidRPr="00854DFE">
          <w:rPr>
            <w:rStyle w:val="Hyperlink"/>
            <w:rFonts w:ascii="Tahoma" w:hAnsi="Tahoma" w:cs="Tahoma"/>
            <w:b/>
            <w:bCs/>
          </w:rPr>
          <w:t>www.portaldecompraspublicas.com.br</w:t>
        </w:r>
      </w:hyperlink>
      <w:r w:rsidRPr="00752B5A">
        <w:rPr>
          <w:rFonts w:ascii="Tahoma" w:hAnsi="Tahoma" w:cs="Tahoma"/>
        </w:rPr>
        <w:t>.</w:t>
      </w:r>
    </w:p>
    <w:p w14:paraId="201D3C28" w14:textId="5F8CA4D0" w:rsidR="00F77E68" w:rsidRPr="00F77E68" w:rsidRDefault="00D838F6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Times New Roman" w:hAnsi="Tahoma" w:cs="Tahoma"/>
          <w:lang w:eastAsia="pt-BR"/>
        </w:rPr>
      </w:pPr>
      <w:r w:rsidRPr="00F77E68">
        <w:rPr>
          <w:rFonts w:ascii="Tahoma" w:eastAsia="Arial Unicode MS" w:hAnsi="Tahoma" w:cs="Tahoma"/>
          <w:b/>
          <w:lang w:val="pt-PT"/>
        </w:rPr>
        <w:t xml:space="preserve">RECEBIMENTO DAS PROPOSTAS ATÉ: </w:t>
      </w:r>
      <w:r w:rsidRPr="00F77E68">
        <w:rPr>
          <w:rFonts w:ascii="Tahoma" w:eastAsia="Arial Unicode MS" w:hAnsi="Tahoma" w:cs="Tahoma"/>
          <w:lang w:val="pt-PT"/>
        </w:rPr>
        <w:t>08h</w:t>
      </w:r>
      <w:r w:rsidR="00F77E68" w:rsidRPr="00F77E68">
        <w:rPr>
          <w:rFonts w:ascii="Tahoma" w:eastAsia="Arial Unicode MS" w:hAnsi="Tahoma" w:cs="Tahoma"/>
          <w:lang w:val="pt-PT"/>
        </w:rPr>
        <w:t>0</w:t>
      </w:r>
      <w:r w:rsidRPr="00F77E68">
        <w:rPr>
          <w:rFonts w:ascii="Tahoma" w:eastAsia="Arial Unicode MS" w:hAnsi="Tahoma" w:cs="Tahoma"/>
          <w:lang w:val="pt-PT"/>
        </w:rPr>
        <w:t xml:space="preserve">0min do dia </w:t>
      </w:r>
      <w:r w:rsidR="006511F0">
        <w:rPr>
          <w:rFonts w:ascii="Tahoma" w:eastAsia="Arial Unicode MS" w:hAnsi="Tahoma" w:cs="Tahoma"/>
          <w:b/>
          <w:u w:val="single"/>
          <w:lang w:val="pt-PT"/>
        </w:rPr>
        <w:t>0</w:t>
      </w:r>
      <w:r w:rsidR="00261892">
        <w:rPr>
          <w:rFonts w:ascii="Tahoma" w:eastAsia="Arial Unicode MS" w:hAnsi="Tahoma" w:cs="Tahoma"/>
          <w:b/>
          <w:u w:val="single"/>
          <w:lang w:val="pt-PT"/>
        </w:rPr>
        <w:t>7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0</w:t>
      </w:r>
      <w:r w:rsidR="006511F0">
        <w:rPr>
          <w:rFonts w:ascii="Tahoma" w:eastAsia="Arial Unicode MS" w:hAnsi="Tahoma" w:cs="Tahoma"/>
          <w:b/>
          <w:u w:val="single"/>
          <w:lang w:val="pt-PT"/>
        </w:rPr>
        <w:t>7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6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.</w:t>
      </w:r>
      <w:r w:rsidRPr="00F77E68">
        <w:rPr>
          <w:rFonts w:ascii="Tahoma" w:eastAsia="Arial Unicode MS" w:hAnsi="Tahoma" w:cs="Tahoma"/>
          <w:b/>
          <w:lang w:val="pt-PT"/>
        </w:rPr>
        <w:t xml:space="preserve"> ABERTURA DA SESSÃO PÚBLICA: </w:t>
      </w:r>
      <w:r w:rsidRPr="00F77E68">
        <w:rPr>
          <w:rFonts w:ascii="Tahoma" w:eastAsia="Arial Unicode MS" w:hAnsi="Tahoma" w:cs="Tahoma"/>
          <w:lang w:val="pt-PT"/>
        </w:rPr>
        <w:t>às 0</w:t>
      </w:r>
      <w:r w:rsidR="00F77E68" w:rsidRPr="00F77E68">
        <w:rPr>
          <w:rFonts w:ascii="Tahoma" w:eastAsia="Arial Unicode MS" w:hAnsi="Tahoma" w:cs="Tahoma"/>
          <w:lang w:val="pt-PT"/>
        </w:rPr>
        <w:t>8</w:t>
      </w:r>
      <w:r w:rsidR="0082386D" w:rsidRPr="00F77E68">
        <w:rPr>
          <w:rFonts w:ascii="Tahoma" w:eastAsia="Arial Unicode MS" w:hAnsi="Tahoma" w:cs="Tahoma"/>
          <w:lang w:val="pt-PT"/>
        </w:rPr>
        <w:t>:</w:t>
      </w:r>
      <w:r w:rsidR="00261892">
        <w:rPr>
          <w:rFonts w:ascii="Tahoma" w:eastAsia="Arial Unicode MS" w:hAnsi="Tahoma" w:cs="Tahoma"/>
          <w:lang w:val="pt-PT"/>
        </w:rPr>
        <w:t>01</w:t>
      </w:r>
      <w:r w:rsidRPr="00F77E68">
        <w:rPr>
          <w:rFonts w:ascii="Tahoma" w:eastAsia="Arial Unicode MS" w:hAnsi="Tahoma" w:cs="Tahoma"/>
          <w:lang w:val="pt-PT"/>
        </w:rPr>
        <w:t xml:space="preserve"> horas do dia</w:t>
      </w:r>
      <w:r w:rsidR="00B33C71" w:rsidRPr="00F77E68">
        <w:rPr>
          <w:rFonts w:ascii="Tahoma" w:eastAsia="Arial Unicode MS" w:hAnsi="Tahoma" w:cs="Tahoma"/>
          <w:lang w:val="pt-PT"/>
        </w:rPr>
        <w:t xml:space="preserve"> </w:t>
      </w:r>
      <w:r w:rsidR="00261892">
        <w:rPr>
          <w:rFonts w:ascii="Tahoma" w:eastAsia="Arial Unicode MS" w:hAnsi="Tahoma" w:cs="Tahoma"/>
          <w:b/>
          <w:u w:val="thick"/>
          <w:lang w:val="pt-PT"/>
        </w:rPr>
        <w:t>07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/0</w:t>
      </w:r>
      <w:r w:rsidR="006511F0">
        <w:rPr>
          <w:rFonts w:ascii="Tahoma" w:eastAsia="Arial Unicode MS" w:hAnsi="Tahoma" w:cs="Tahoma"/>
          <w:b/>
          <w:u w:val="thick"/>
          <w:lang w:val="pt-PT"/>
        </w:rPr>
        <w:t>7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6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.</w:t>
      </w:r>
      <w:r w:rsidR="00B1152B" w:rsidRPr="00F77E68">
        <w:rPr>
          <w:rFonts w:ascii="Tahoma" w:eastAsia="Times New Roman" w:hAnsi="Tahoma" w:cs="Tahoma"/>
          <w:lang w:eastAsia="pt-BR"/>
        </w:rPr>
        <w:t xml:space="preserve"> </w:t>
      </w:r>
    </w:p>
    <w:p w14:paraId="5F7BD150" w14:textId="667E8E12" w:rsidR="00B1152B" w:rsidRPr="00F77E68" w:rsidRDefault="000D67B0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F77E68">
        <w:rPr>
          <w:rFonts w:ascii="Tahoma" w:eastAsia="Arial Unicode MS" w:hAnsi="Tahoma" w:cs="Tahoma"/>
        </w:rPr>
        <w:t>Maiores informações pelo e-mail:</w:t>
      </w:r>
      <w:r w:rsidR="00D838F6" w:rsidRPr="00F77E68">
        <w:rPr>
          <w:rFonts w:ascii="Tahoma" w:eastAsia="Arial Unicode MS" w:hAnsi="Tahoma" w:cs="Tahoma"/>
        </w:rPr>
        <w:t xml:space="preserve"> </w:t>
      </w:r>
      <w:hyperlink r:id="rId7" w:history="1">
        <w:r w:rsidR="00372288" w:rsidRPr="00F77E68">
          <w:rPr>
            <w:rStyle w:val="Hyperlink"/>
            <w:rFonts w:ascii="Tahoma" w:eastAsia="Arial Unicode MS" w:hAnsi="Tahoma" w:cs="Tahoma"/>
          </w:rPr>
          <w:t>licita21@lebonregis.sc.gov.br</w:t>
        </w:r>
      </w:hyperlink>
      <w:r w:rsidR="00D838F6" w:rsidRPr="00F77E68">
        <w:rPr>
          <w:rFonts w:ascii="Tahoma" w:eastAsia="Arial Unicode MS" w:hAnsi="Tahoma" w:cs="Tahoma"/>
        </w:rPr>
        <w:t xml:space="preserve"> </w:t>
      </w:r>
      <w:r w:rsidRPr="00F77E68">
        <w:rPr>
          <w:rStyle w:val="Hyperlink"/>
          <w:rFonts w:ascii="Tahoma" w:eastAsia="Arial Unicode MS" w:hAnsi="Tahoma" w:cs="Tahoma"/>
          <w:color w:val="auto"/>
          <w:u w:val="none"/>
        </w:rPr>
        <w:t>ou tel.: (49) 3247-0188</w:t>
      </w:r>
      <w:r w:rsidRPr="00F77E68">
        <w:rPr>
          <w:rFonts w:ascii="Tahoma" w:eastAsia="Arial Unicode MS" w:hAnsi="Tahoma" w:cs="Tahoma"/>
        </w:rPr>
        <w:t xml:space="preserve">. </w:t>
      </w:r>
    </w:p>
    <w:p w14:paraId="2C19E3E6" w14:textId="4EB6DF34" w:rsidR="00B1152B" w:rsidRPr="00F77E68" w:rsidRDefault="000D67B0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  <w:r w:rsidRPr="00F77E68">
        <w:rPr>
          <w:rFonts w:ascii="Tahoma" w:eastAsia="Arial Unicode MS" w:hAnsi="Tahoma" w:cs="Tahoma"/>
          <w:sz w:val="18"/>
          <w:szCs w:val="18"/>
        </w:rPr>
        <w:t xml:space="preserve">Lebon Régis, </w:t>
      </w:r>
      <w:r w:rsidR="006511F0">
        <w:rPr>
          <w:rFonts w:ascii="Tahoma" w:eastAsia="Arial Unicode MS" w:hAnsi="Tahoma" w:cs="Tahoma"/>
          <w:sz w:val="18"/>
          <w:szCs w:val="18"/>
        </w:rPr>
        <w:t>11</w:t>
      </w:r>
      <w:r w:rsidR="00E426FF" w:rsidRPr="00F77E68">
        <w:rPr>
          <w:rFonts w:ascii="Tahoma" w:eastAsia="Arial Unicode MS" w:hAnsi="Tahoma" w:cs="Tahoma"/>
          <w:sz w:val="18"/>
          <w:szCs w:val="18"/>
        </w:rPr>
        <w:t>/</w:t>
      </w:r>
      <w:r w:rsidR="00B33C71" w:rsidRPr="00F77E68">
        <w:rPr>
          <w:rFonts w:ascii="Tahoma" w:eastAsia="Arial Unicode MS" w:hAnsi="Tahoma" w:cs="Tahoma"/>
          <w:sz w:val="18"/>
          <w:szCs w:val="18"/>
        </w:rPr>
        <w:t>0</w:t>
      </w:r>
      <w:r w:rsidR="00F77E68">
        <w:rPr>
          <w:rFonts w:ascii="Tahoma" w:eastAsia="Arial Unicode MS" w:hAnsi="Tahoma" w:cs="Tahoma"/>
          <w:sz w:val="18"/>
          <w:szCs w:val="18"/>
        </w:rPr>
        <w:t>6</w:t>
      </w:r>
      <w:r w:rsidR="00E426FF" w:rsidRPr="00F77E68">
        <w:rPr>
          <w:rFonts w:ascii="Tahoma" w:eastAsia="Arial Unicode MS" w:hAnsi="Tahoma" w:cs="Tahoma"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sz w:val="18"/>
          <w:szCs w:val="18"/>
        </w:rPr>
        <w:t>6</w:t>
      </w:r>
      <w:r w:rsidRPr="00F77E68">
        <w:rPr>
          <w:rFonts w:ascii="Tahoma" w:eastAsia="Arial Unicode MS" w:hAnsi="Tahoma" w:cs="Tahoma"/>
          <w:sz w:val="18"/>
          <w:szCs w:val="18"/>
        </w:rPr>
        <w:t>.</w:t>
      </w:r>
    </w:p>
    <w:p w14:paraId="7848AF5D" w14:textId="71EF44B8" w:rsidR="00B1152B" w:rsidRDefault="00F77E68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>Daniel Patrick Castro dos Anjos</w:t>
      </w:r>
      <w:r w:rsidR="00372288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D838F6" w:rsidRPr="00F77E68">
        <w:rPr>
          <w:rFonts w:ascii="Tahoma" w:eastAsia="Arial Unicode MS" w:hAnsi="Tahoma" w:cs="Tahoma"/>
          <w:sz w:val="18"/>
          <w:szCs w:val="18"/>
        </w:rPr>
        <w:t>–</w:t>
      </w:r>
      <w:r w:rsidR="00A02A83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261892">
        <w:rPr>
          <w:rFonts w:ascii="Tahoma" w:eastAsia="Arial Unicode MS" w:hAnsi="Tahoma" w:cs="Tahoma"/>
          <w:sz w:val="18"/>
          <w:szCs w:val="18"/>
        </w:rPr>
        <w:t>Pregoeiro</w:t>
      </w:r>
    </w:p>
    <w:p w14:paraId="5967AF23" w14:textId="5BE569F8" w:rsidR="00064360" w:rsidRPr="00F77E68" w:rsidRDefault="00064360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Cód. TCE </w:t>
      </w:r>
      <w:r w:rsidR="00261892" w:rsidRPr="00261892">
        <w:rPr>
          <w:rFonts w:ascii="Tahoma" w:eastAsia="Arial Unicode MS" w:hAnsi="Tahoma" w:cs="Tahoma"/>
          <w:sz w:val="18"/>
          <w:szCs w:val="18"/>
        </w:rPr>
        <w:t>184FF02FAD3A71F1F57449FA9979CD4E3B25AA4C</w:t>
      </w:r>
    </w:p>
    <w:p w14:paraId="177C8790" w14:textId="14A2481D" w:rsidR="00E20838" w:rsidRPr="00F77E68" w:rsidRDefault="00E20838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</w:p>
    <w:sectPr w:rsidR="00E20838" w:rsidRPr="00F77E68" w:rsidSect="00064360">
      <w:pgSz w:w="11906" w:h="16838"/>
      <w:pgMar w:top="1417" w:right="1701" w:bottom="1417" w:left="1701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51D98"/>
    <w:multiLevelType w:val="multilevel"/>
    <w:tmpl w:val="DAFC8E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19F21A1"/>
    <w:multiLevelType w:val="multilevel"/>
    <w:tmpl w:val="A414F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 w16cid:durableId="623539160">
    <w:abstractNumId w:val="1"/>
  </w:num>
  <w:num w:numId="2" w16cid:durableId="22730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64360"/>
    <w:rsid w:val="00073A59"/>
    <w:rsid w:val="000A0BAA"/>
    <w:rsid w:val="000A2243"/>
    <w:rsid w:val="000A7D2B"/>
    <w:rsid w:val="000B36AD"/>
    <w:rsid w:val="000C434B"/>
    <w:rsid w:val="000D0063"/>
    <w:rsid w:val="000D67B0"/>
    <w:rsid w:val="00141CC4"/>
    <w:rsid w:val="00141D6E"/>
    <w:rsid w:val="00261892"/>
    <w:rsid w:val="002647C3"/>
    <w:rsid w:val="00294621"/>
    <w:rsid w:val="002E6205"/>
    <w:rsid w:val="00333348"/>
    <w:rsid w:val="00346AD0"/>
    <w:rsid w:val="0035322B"/>
    <w:rsid w:val="00365F56"/>
    <w:rsid w:val="00372288"/>
    <w:rsid w:val="003C4A72"/>
    <w:rsid w:val="003F0960"/>
    <w:rsid w:val="004903C2"/>
    <w:rsid w:val="004C201D"/>
    <w:rsid w:val="004E5201"/>
    <w:rsid w:val="004F5AD0"/>
    <w:rsid w:val="00554B19"/>
    <w:rsid w:val="006303D8"/>
    <w:rsid w:val="006511F0"/>
    <w:rsid w:val="00664F46"/>
    <w:rsid w:val="006803AF"/>
    <w:rsid w:val="00732E68"/>
    <w:rsid w:val="00752B5A"/>
    <w:rsid w:val="0076708C"/>
    <w:rsid w:val="007D0DBB"/>
    <w:rsid w:val="007D138B"/>
    <w:rsid w:val="0082386D"/>
    <w:rsid w:val="0084406C"/>
    <w:rsid w:val="00844D1E"/>
    <w:rsid w:val="008B5BC6"/>
    <w:rsid w:val="008C0D4F"/>
    <w:rsid w:val="009C1DF5"/>
    <w:rsid w:val="00A02A83"/>
    <w:rsid w:val="00A33F38"/>
    <w:rsid w:val="00A433DB"/>
    <w:rsid w:val="00AA69C6"/>
    <w:rsid w:val="00AE3546"/>
    <w:rsid w:val="00B1152B"/>
    <w:rsid w:val="00B16A7D"/>
    <w:rsid w:val="00B33C71"/>
    <w:rsid w:val="00C4633A"/>
    <w:rsid w:val="00C626E5"/>
    <w:rsid w:val="00C65141"/>
    <w:rsid w:val="00C73AC6"/>
    <w:rsid w:val="00CE34AB"/>
    <w:rsid w:val="00D368E7"/>
    <w:rsid w:val="00D466E4"/>
    <w:rsid w:val="00D815AD"/>
    <w:rsid w:val="00D838F6"/>
    <w:rsid w:val="00DD2ABF"/>
    <w:rsid w:val="00DD31D1"/>
    <w:rsid w:val="00E20838"/>
    <w:rsid w:val="00E426FF"/>
    <w:rsid w:val="00E6508C"/>
    <w:rsid w:val="00EE5DFB"/>
    <w:rsid w:val="00F00ABD"/>
    <w:rsid w:val="00F120A5"/>
    <w:rsid w:val="00F37298"/>
    <w:rsid w:val="00F44BB0"/>
    <w:rsid w:val="00F503C6"/>
    <w:rsid w:val="00F57D19"/>
    <w:rsid w:val="00F645AD"/>
    <w:rsid w:val="00F75243"/>
    <w:rsid w:val="00F7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8EE9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2288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82386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AE35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aliases w:val="List I Paragraph"/>
    <w:basedOn w:val="Normal"/>
    <w:link w:val="PargrafodaListaChar"/>
    <w:uiPriority w:val="34"/>
    <w:qFormat/>
    <w:rsid w:val="00E20838"/>
    <w:pPr>
      <w:spacing w:after="160" w:line="259" w:lineRule="auto"/>
      <w:ind w:left="720"/>
      <w:contextualSpacing/>
    </w:pPr>
    <w:rPr>
      <w:rFonts w:ascii="Calibri" w:hAnsi="Calibri" w:cs="Calibri"/>
      <w:sz w:val="18"/>
      <w:szCs w:val="18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qFormat/>
    <w:locked/>
    <w:rsid w:val="00E20838"/>
    <w:rPr>
      <w:rFonts w:ascii="Calibri" w:hAnsi="Calibri" w:cs="Calibri"/>
      <w:sz w:val="18"/>
      <w:szCs w:val="18"/>
    </w:rPr>
  </w:style>
  <w:style w:type="character" w:styleId="Forte">
    <w:name w:val="Strong"/>
    <w:basedOn w:val="Fontepargpadro"/>
    <w:uiPriority w:val="22"/>
    <w:qFormat/>
    <w:rsid w:val="00141D6E"/>
    <w:rPr>
      <w:b/>
      <w:bCs/>
    </w:rPr>
  </w:style>
  <w:style w:type="paragraph" w:styleId="NormalWeb">
    <w:name w:val="Normal (Web)"/>
    <w:basedOn w:val="Normal"/>
    <w:uiPriority w:val="99"/>
    <w:unhideWhenUsed/>
    <w:rsid w:val="00073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21@lebonreg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decompraspublicas.com.br" TargetMode="External"/><Relationship Id="rId5" Type="http://schemas.openxmlformats.org/officeDocument/2006/relationships/hyperlink" Target="http://www.lebonregis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Samsung</cp:lastModifiedBy>
  <cp:revision>11</cp:revision>
  <dcterms:created xsi:type="dcterms:W3CDTF">2026-02-12T16:33:00Z</dcterms:created>
  <dcterms:modified xsi:type="dcterms:W3CDTF">2026-06-11T21:09:00Z</dcterms:modified>
</cp:coreProperties>
</file>