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99" w:rsidRDefault="00185399" w:rsidP="00E43602">
      <w:pPr>
        <w:tabs>
          <w:tab w:val="center" w:pos="4252"/>
          <w:tab w:val="right" w:pos="8504"/>
        </w:tabs>
        <w:spacing w:after="0"/>
        <w:jc w:val="center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AVISO DE LICITAÇÃO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08/2022</w:t>
      </w:r>
      <w:r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Credenciamento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CR01/2022</w:t>
      </w:r>
    </w:p>
    <w:p w:rsidR="00185399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O </w:t>
      </w:r>
      <w:r w:rsidR="00185399">
        <w:rPr>
          <w:rFonts w:ascii="Tahoma" w:eastAsia="Arial Unicode MS" w:hAnsi="Tahoma" w:cs="Tahoma"/>
          <w:sz w:val="18"/>
          <w:szCs w:val="18"/>
        </w:rPr>
        <w:t>HOSPITAL SANTO ANTÔNIO</w:t>
      </w:r>
      <w:r w:rsidRPr="0083095F">
        <w:rPr>
          <w:rFonts w:ascii="Tahoma" w:eastAsia="Arial Unicode MS" w:hAnsi="Tahoma" w:cs="Tahoma"/>
          <w:sz w:val="18"/>
          <w:szCs w:val="18"/>
        </w:rPr>
        <w:t>, através do presidente da Comissão de L</w:t>
      </w:r>
      <w:r w:rsidR="00185399">
        <w:rPr>
          <w:rFonts w:ascii="Tahoma" w:eastAsia="Arial Unicode MS" w:hAnsi="Tahoma" w:cs="Tahoma"/>
          <w:sz w:val="18"/>
          <w:szCs w:val="18"/>
        </w:rPr>
        <w:t>icitações conforme decreto nº033/2021</w:t>
      </w:r>
      <w:r w:rsidRPr="0083095F">
        <w:rPr>
          <w:rFonts w:ascii="Tahoma" w:eastAsia="Arial Unicode MS" w:hAnsi="Tahoma" w:cs="Tahoma"/>
          <w:sz w:val="18"/>
          <w:szCs w:val="18"/>
        </w:rPr>
        <w:t>,</w:t>
      </w:r>
      <w:r w:rsidR="00185399">
        <w:rPr>
          <w:rFonts w:ascii="Tahoma" w:eastAsia="Arial Unicode MS" w:hAnsi="Tahoma" w:cs="Tahoma"/>
          <w:sz w:val="18"/>
          <w:szCs w:val="18"/>
        </w:rPr>
        <w:t xml:space="preserve"> com fulcro no art. 25 c/c art. 26 da Lei Federal 8.666/93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torna pública a instauração de procedimento licitatório na modalidade </w:t>
      </w:r>
      <w:r>
        <w:rPr>
          <w:rFonts w:ascii="Tahoma" w:hAnsi="Tahoma" w:cs="Tahoma"/>
          <w:b/>
          <w:color w:val="000000"/>
          <w:sz w:val="18"/>
          <w:szCs w:val="18"/>
        </w:rPr>
        <w:t>OBJETO: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D67B0">
        <w:rPr>
          <w:rFonts w:ascii="Tahoma" w:hAnsi="Tahoma" w:cs="Tahoma"/>
          <w:bCs/>
          <w:color w:val="000000"/>
          <w:sz w:val="18"/>
          <w:szCs w:val="18"/>
        </w:rPr>
        <w:t xml:space="preserve">O presente Edital de Chamada Pública tem por objeto o Credenciamento de pessoas jurídicas e/ou físicas para prestação de serviços médicos na área de Clínica Geral, em regime de plantões presenciais na entrada de emergência do Hospital e Maternidade Municipal “Santo Antônio”, para atendimento de consultas, procedimentos ambulatoriais, internamentos entre outros.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Maiores informações e Edital </w:t>
      </w:r>
      <w:r w:rsidRPr="0083095F">
        <w:rPr>
          <w:rFonts w:ascii="Tahoma" w:hAnsi="Tahoma" w:cs="Tahoma"/>
          <w:bCs/>
          <w:sz w:val="18"/>
          <w:szCs w:val="18"/>
        </w:rPr>
        <w:t xml:space="preserve">disponíveis no site </w:t>
      </w:r>
      <w:r w:rsidRPr="0083095F">
        <w:rPr>
          <w:rFonts w:ascii="Tahoma" w:hAnsi="Tahoma" w:cs="Tahoma"/>
          <w:b/>
          <w:bCs/>
          <w:sz w:val="18"/>
          <w:szCs w:val="18"/>
        </w:rPr>
        <w:t>www.lebonregis.sc.gov.br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. 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Os envelopes </w:t>
      </w:r>
      <w:r>
        <w:rPr>
          <w:rFonts w:ascii="Tahoma" w:eastAsia="Arial Unicode MS" w:hAnsi="Tahoma" w:cs="Tahoma"/>
          <w:sz w:val="18"/>
          <w:szCs w:val="18"/>
        </w:rPr>
        <w:t>de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“HABILITAÇÃO” e “PROPOSTA”, deverão ser entregues no setor de Compras e Licitações, sito a Rua Artur Barth, 300, Centro,</w:t>
      </w:r>
      <w:r>
        <w:rPr>
          <w:rFonts w:ascii="Tahoma" w:eastAsia="Arial Unicode MS" w:hAnsi="Tahoma" w:cs="Tahoma"/>
          <w:sz w:val="18"/>
          <w:szCs w:val="18"/>
        </w:rPr>
        <w:t xml:space="preserve"> Lebon Régis/SC,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</w:t>
      </w:r>
      <w:r w:rsidR="00971DE1">
        <w:rPr>
          <w:rFonts w:ascii="Tahoma" w:eastAsia="Arial Unicode MS" w:hAnsi="Tahoma" w:cs="Tahoma"/>
          <w:sz w:val="18"/>
          <w:szCs w:val="18"/>
        </w:rPr>
        <w:t xml:space="preserve">a partir de 08/02/2020 </w:t>
      </w:r>
      <w:bookmarkStart w:id="0" w:name="_GoBack"/>
      <w:bookmarkEnd w:id="0"/>
      <w:r w:rsidRPr="0083095F">
        <w:rPr>
          <w:rFonts w:ascii="Tahoma" w:eastAsia="Arial Unicode MS" w:hAnsi="Tahoma" w:cs="Tahoma"/>
          <w:sz w:val="18"/>
          <w:szCs w:val="18"/>
        </w:rPr>
        <w:t xml:space="preserve">até </w:t>
      </w:r>
      <w:r w:rsidR="00185399">
        <w:rPr>
          <w:rFonts w:ascii="Tahoma" w:eastAsia="Arial Unicode MS" w:hAnsi="Tahoma" w:cs="Tahoma"/>
          <w:sz w:val="18"/>
          <w:szCs w:val="18"/>
        </w:rPr>
        <w:t xml:space="preserve">31/12/2022. 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Maiores informações pelo e-mail: </w:t>
      </w:r>
      <w:r w:rsidR="00185399">
        <w:rPr>
          <w:rFonts w:ascii="Tahoma" w:eastAsia="Arial Unicode MS" w:hAnsi="Tahoma" w:cs="Tahoma"/>
          <w:sz w:val="18"/>
          <w:szCs w:val="18"/>
        </w:rPr>
        <w:t>licita21@lebonregis.sc.gov.br</w:t>
      </w:r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ou tel.: (49) 3247-0188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Lebon Régis, </w:t>
      </w:r>
      <w:r w:rsidR="00E426FF" w:rsidRPr="00E426FF">
        <w:rPr>
          <w:rFonts w:ascii="Tahoma" w:eastAsia="Arial Unicode MS" w:hAnsi="Tahoma" w:cs="Tahoma"/>
          <w:sz w:val="18"/>
          <w:szCs w:val="18"/>
        </w:rPr>
        <w:t>07/02/2022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Default="00185399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 xml:space="preserve">Isaias </w:t>
      </w:r>
      <w:proofErr w:type="spellStart"/>
      <w:r>
        <w:rPr>
          <w:rFonts w:ascii="Tahoma" w:eastAsia="Arial Unicode MS" w:hAnsi="Tahoma" w:cs="Tahoma"/>
          <w:sz w:val="18"/>
          <w:szCs w:val="18"/>
        </w:rPr>
        <w:t>Tomchak</w:t>
      </w:r>
      <w:proofErr w:type="spellEnd"/>
      <w:r>
        <w:rPr>
          <w:rFonts w:ascii="Tahoma" w:eastAsia="Arial Unicode MS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Arial Unicode MS" w:hAnsi="Tahoma" w:cs="Tahoma"/>
          <w:sz w:val="18"/>
          <w:szCs w:val="18"/>
        </w:rPr>
        <w:t>Leffer</w:t>
      </w:r>
      <w:proofErr w:type="spellEnd"/>
      <w:r w:rsidR="00E426FF">
        <w:rPr>
          <w:rFonts w:ascii="Tahoma" w:eastAsia="Arial Unicode MS" w:hAnsi="Tahoma" w:cs="Tahoma"/>
          <w:sz w:val="18"/>
          <w:szCs w:val="18"/>
        </w:rPr>
        <w:t>–Presidente da CPL</w:t>
      </w:r>
    </w:p>
    <w:p w:rsidR="005E4BEB" w:rsidRPr="00EA797F" w:rsidRDefault="005E4BEB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EA797F">
        <w:rPr>
          <w:rFonts w:ascii="Tahoma" w:eastAsia="Arial Unicode MS" w:hAnsi="Tahoma" w:cs="Tahoma"/>
          <w:sz w:val="18"/>
          <w:szCs w:val="18"/>
        </w:rPr>
        <w:t>E424EB93D1E6B72B5C71A1A28B3D30239490EE96</w:t>
      </w:r>
    </w:p>
    <w:p w:rsidR="002647C3" w:rsidRDefault="002647C3"/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D67B0"/>
    <w:rsid w:val="00185399"/>
    <w:rsid w:val="002647C3"/>
    <w:rsid w:val="002E6205"/>
    <w:rsid w:val="0035322B"/>
    <w:rsid w:val="00393AD3"/>
    <w:rsid w:val="004E5201"/>
    <w:rsid w:val="005E4BEB"/>
    <w:rsid w:val="007D138B"/>
    <w:rsid w:val="00844D1E"/>
    <w:rsid w:val="008C0D4F"/>
    <w:rsid w:val="00971DE1"/>
    <w:rsid w:val="009C1DF5"/>
    <w:rsid w:val="00A33F38"/>
    <w:rsid w:val="00AA69C6"/>
    <w:rsid w:val="00C4633A"/>
    <w:rsid w:val="00C73AC6"/>
    <w:rsid w:val="00D815AD"/>
    <w:rsid w:val="00DD31D1"/>
    <w:rsid w:val="00E426FF"/>
    <w:rsid w:val="00E43602"/>
    <w:rsid w:val="00EA797F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76FE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Gustavo César Wojcikiewicz Caldas</cp:lastModifiedBy>
  <cp:revision>5</cp:revision>
  <dcterms:created xsi:type="dcterms:W3CDTF">2022-02-07T18:52:00Z</dcterms:created>
  <dcterms:modified xsi:type="dcterms:W3CDTF">2022-02-07T19:14:00Z</dcterms:modified>
</cp:coreProperties>
</file>