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495" w14:textId="2E047CAC" w:rsidR="004F6062" w:rsidRPr="00912E08" w:rsidRDefault="00F3656E" w:rsidP="00163243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BE4244">
        <w:rPr>
          <w:rFonts w:ascii="Times New Roman" w:hAnsi="Times New Roman" w:cs="Times New Roman"/>
          <w:b/>
          <w:sz w:val="24"/>
          <w:szCs w:val="24"/>
        </w:rPr>
        <w:t>28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E4244">
        <w:rPr>
          <w:rFonts w:ascii="Times New Roman" w:hAnsi="Times New Roman" w:cs="Times New Roman"/>
          <w:b/>
          <w:sz w:val="24"/>
          <w:szCs w:val="24"/>
        </w:rPr>
        <w:t>26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06784">
        <w:rPr>
          <w:rFonts w:ascii="Times New Roman" w:hAnsi="Times New Roman" w:cs="Times New Roman"/>
          <w:b/>
          <w:sz w:val="24"/>
          <w:szCs w:val="24"/>
        </w:rPr>
        <w:t>ABRIL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7E30E96D" w14:textId="77777777" w:rsidR="00BE4244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F56BF" w14:textId="1459849B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577E658" w14:textId="77777777" w:rsidR="00BE4244" w:rsidRPr="00DA6F23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B16B0D1" w14:textId="652708C0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A1014" w14:textId="039BB40C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BE4244">
        <w:rPr>
          <w:rFonts w:ascii="Times New Roman" w:hAnsi="Times New Roman" w:cs="Times New Roman"/>
          <w:sz w:val="24"/>
          <w:szCs w:val="24"/>
        </w:rPr>
        <w:t>R$20.000,00</w:t>
      </w:r>
      <w:r>
        <w:rPr>
          <w:rFonts w:ascii="Times New Roman" w:hAnsi="Times New Roman" w:cs="Times New Roman"/>
          <w:sz w:val="24"/>
          <w:szCs w:val="24"/>
        </w:rPr>
        <w:t>(</w:t>
      </w:r>
      <w:r w:rsidR="00BE4244">
        <w:rPr>
          <w:rFonts w:ascii="Times New Roman" w:hAnsi="Times New Roman" w:cs="Times New Roman"/>
          <w:sz w:val="24"/>
          <w:szCs w:val="24"/>
        </w:rPr>
        <w:t>VINTE MIL REAIS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 xml:space="preserve">,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88681A7" w14:textId="2F2D71DB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24D0ED6B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912E08">
        <w:rPr>
          <w:rFonts w:ascii="Times New Roman" w:hAnsi="Times New Roman" w:cs="Times New Roman"/>
          <w:sz w:val="24"/>
          <w:szCs w:val="24"/>
        </w:rPr>
        <w:t>Lebon</w:t>
      </w:r>
      <w:proofErr w:type="spellEnd"/>
      <w:r w:rsidRPr="00912E08">
        <w:rPr>
          <w:rFonts w:ascii="Times New Roman" w:hAnsi="Times New Roman" w:cs="Times New Roman"/>
          <w:sz w:val="24"/>
          <w:szCs w:val="24"/>
        </w:rPr>
        <w:t xml:space="preserve"> Régis, </w:t>
      </w:r>
      <w:r w:rsidR="00BE4244">
        <w:rPr>
          <w:rFonts w:ascii="Times New Roman" w:hAnsi="Times New Roman" w:cs="Times New Roman"/>
          <w:sz w:val="24"/>
          <w:szCs w:val="24"/>
        </w:rPr>
        <w:t>26</w:t>
      </w:r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E06784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C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A1AA7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B4B32"/>
    <w:rsid w:val="003D00A6"/>
    <w:rsid w:val="003D5741"/>
    <w:rsid w:val="003E581C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5015EA"/>
    <w:rsid w:val="0050505E"/>
    <w:rsid w:val="00506CD1"/>
    <w:rsid w:val="00566883"/>
    <w:rsid w:val="005767B2"/>
    <w:rsid w:val="005D3886"/>
    <w:rsid w:val="005D4624"/>
    <w:rsid w:val="00606FD8"/>
    <w:rsid w:val="00653ABA"/>
    <w:rsid w:val="0065628E"/>
    <w:rsid w:val="0066192B"/>
    <w:rsid w:val="006628C0"/>
    <w:rsid w:val="00682ABF"/>
    <w:rsid w:val="006864E1"/>
    <w:rsid w:val="00696C49"/>
    <w:rsid w:val="006B2752"/>
    <w:rsid w:val="006C2081"/>
    <w:rsid w:val="006C29B3"/>
    <w:rsid w:val="006D1466"/>
    <w:rsid w:val="006D57F2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4D02"/>
    <w:rsid w:val="008658C1"/>
    <w:rsid w:val="00871F99"/>
    <w:rsid w:val="00883854"/>
    <w:rsid w:val="00893B5E"/>
    <w:rsid w:val="008A65E3"/>
    <w:rsid w:val="008E05FB"/>
    <w:rsid w:val="008E182A"/>
    <w:rsid w:val="00932D23"/>
    <w:rsid w:val="009B7A6F"/>
    <w:rsid w:val="009D21B1"/>
    <w:rsid w:val="009E036B"/>
    <w:rsid w:val="009E6BBC"/>
    <w:rsid w:val="00A075FD"/>
    <w:rsid w:val="00A146B8"/>
    <w:rsid w:val="00A14CC2"/>
    <w:rsid w:val="00A202DD"/>
    <w:rsid w:val="00A41AC5"/>
    <w:rsid w:val="00A4640C"/>
    <w:rsid w:val="00A53ED6"/>
    <w:rsid w:val="00A55F92"/>
    <w:rsid w:val="00A60CF3"/>
    <w:rsid w:val="00A713C5"/>
    <w:rsid w:val="00A87684"/>
    <w:rsid w:val="00AA233C"/>
    <w:rsid w:val="00AB0168"/>
    <w:rsid w:val="00AB1454"/>
    <w:rsid w:val="00AF00CD"/>
    <w:rsid w:val="00AF6C53"/>
    <w:rsid w:val="00B17EBB"/>
    <w:rsid w:val="00B24ABB"/>
    <w:rsid w:val="00B35A77"/>
    <w:rsid w:val="00B37F47"/>
    <w:rsid w:val="00B40E4A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D143D6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0D23-DC07-47D0-9D1D-A629A8F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Adair Mattos</cp:lastModifiedBy>
  <cp:revision>2</cp:revision>
  <cp:lastPrinted>2022-04-20T19:00:00Z</cp:lastPrinted>
  <dcterms:created xsi:type="dcterms:W3CDTF">2022-04-28T17:42:00Z</dcterms:created>
  <dcterms:modified xsi:type="dcterms:W3CDTF">2022-04-28T17:42:00Z</dcterms:modified>
</cp:coreProperties>
</file>