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471" w:rsidRDefault="00864471" w:rsidP="006D07CA">
      <w:pPr>
        <w:pStyle w:val="Corpodetexto"/>
        <w:rPr>
          <w:rFonts w:ascii="Arial" w:hAnsi="Arial" w:cs="Arial"/>
          <w:b/>
          <w:caps/>
          <w:color w:val="000000"/>
        </w:rPr>
      </w:pPr>
    </w:p>
    <w:p w:rsidR="008C5BC2" w:rsidRPr="006E4E62" w:rsidRDefault="008C5BC2" w:rsidP="0052412A">
      <w:pPr>
        <w:pStyle w:val="Corpodetexto"/>
        <w:ind w:left="3969"/>
        <w:rPr>
          <w:rFonts w:ascii="Arial" w:hAnsi="Arial" w:cs="Arial"/>
          <w:b/>
          <w:caps/>
          <w:color w:val="000000"/>
        </w:rPr>
      </w:pPr>
      <w:r w:rsidRPr="006E4E62">
        <w:rPr>
          <w:rFonts w:ascii="Arial" w:hAnsi="Arial" w:cs="Arial"/>
          <w:b/>
          <w:caps/>
          <w:color w:val="000000"/>
        </w:rPr>
        <w:t>Termo de fomento que entre si celebram o municipio de LEBON REGIS Estado de Santa Catarina, E A ASSOCIACAO DOS AMIGOS DO ABRIGO INSTITUCIONAL LEONARDO MULLER DEBONI. prOCESSO Nº 001/2018.</w:t>
      </w:r>
    </w:p>
    <w:p w:rsidR="008C5BC2" w:rsidRPr="008C5BC2" w:rsidRDefault="008C5BC2" w:rsidP="00E33851">
      <w:pPr>
        <w:spacing w:line="360" w:lineRule="auto"/>
        <w:ind w:firstLine="709"/>
        <w:jc w:val="both"/>
        <w:rPr>
          <w:rFonts w:ascii="Arial" w:hAnsi="Arial" w:cs="Arial"/>
          <w:sz w:val="24"/>
          <w:szCs w:val="24"/>
        </w:rPr>
      </w:pPr>
    </w:p>
    <w:p w:rsidR="008C5BC2" w:rsidRPr="006E4E62" w:rsidRDefault="008C5BC2" w:rsidP="00E33851">
      <w:pPr>
        <w:pStyle w:val="NormalWeb"/>
        <w:spacing w:line="360" w:lineRule="auto"/>
        <w:ind w:firstLine="709"/>
        <w:jc w:val="both"/>
        <w:rPr>
          <w:rFonts w:ascii="Arial" w:hAnsi="Arial" w:cs="Arial"/>
          <w:color w:val="000000"/>
        </w:rPr>
      </w:pPr>
      <w:r w:rsidRPr="006E4E62">
        <w:rPr>
          <w:rFonts w:ascii="Arial" w:hAnsi="Arial" w:cs="Arial"/>
          <w:color w:val="000000"/>
        </w:rPr>
        <w:t xml:space="preserve">Aos </w:t>
      </w:r>
      <w:r w:rsidR="00D42533">
        <w:rPr>
          <w:rFonts w:ascii="Arial" w:hAnsi="Arial" w:cs="Arial"/>
          <w:color w:val="000000"/>
        </w:rPr>
        <w:t>2</w:t>
      </w:r>
      <w:r w:rsidR="00F40C8B">
        <w:rPr>
          <w:rFonts w:ascii="Arial" w:hAnsi="Arial" w:cs="Arial"/>
          <w:color w:val="000000"/>
        </w:rPr>
        <w:t>7</w:t>
      </w:r>
      <w:r w:rsidRPr="006E4E62">
        <w:rPr>
          <w:rFonts w:ascii="Arial" w:hAnsi="Arial" w:cs="Arial"/>
          <w:color w:val="000000"/>
        </w:rPr>
        <w:t xml:space="preserve"> dias do mês de </w:t>
      </w:r>
      <w:r w:rsidR="00D42533">
        <w:rPr>
          <w:rFonts w:ascii="Arial" w:hAnsi="Arial" w:cs="Arial"/>
          <w:color w:val="000000"/>
        </w:rPr>
        <w:t>fevereiro</w:t>
      </w:r>
      <w:r w:rsidRPr="006E4E62">
        <w:rPr>
          <w:rFonts w:ascii="Arial" w:hAnsi="Arial" w:cs="Arial"/>
          <w:color w:val="000000"/>
        </w:rPr>
        <w:t xml:space="preserve"> de</w:t>
      </w:r>
      <w:r>
        <w:rPr>
          <w:rFonts w:ascii="Arial" w:hAnsi="Arial" w:cs="Arial"/>
          <w:color w:val="000000"/>
        </w:rPr>
        <w:t xml:space="preserve"> </w:t>
      </w:r>
      <w:r w:rsidRPr="006E4E62">
        <w:rPr>
          <w:rFonts w:ascii="Arial" w:hAnsi="Arial" w:cs="Arial"/>
          <w:color w:val="000000"/>
        </w:rPr>
        <w:t xml:space="preserve">2018, de um lado o </w:t>
      </w:r>
      <w:r w:rsidRPr="008C5BC2">
        <w:rPr>
          <w:rFonts w:ascii="Arial" w:hAnsi="Arial" w:cs="Arial"/>
          <w:color w:val="000000"/>
        </w:rPr>
        <w:t xml:space="preserve">Município </w:t>
      </w:r>
      <w:r w:rsidR="00864471">
        <w:rPr>
          <w:rFonts w:ascii="Arial" w:hAnsi="Arial" w:cs="Arial"/>
          <w:color w:val="000000"/>
        </w:rPr>
        <w:t>d</w:t>
      </w:r>
      <w:r w:rsidRPr="008C5BC2">
        <w:rPr>
          <w:rFonts w:ascii="Arial" w:hAnsi="Arial" w:cs="Arial"/>
          <w:color w:val="000000"/>
        </w:rPr>
        <w:t>e Lebon Régis,</w:t>
      </w:r>
      <w:r w:rsidRPr="006E4E62">
        <w:rPr>
          <w:rFonts w:ascii="Arial" w:eastAsia="Batang" w:hAnsi="Arial" w:cs="Arial"/>
        </w:rPr>
        <w:t xml:space="preserve"> pessoa jurídica de direito público, com sede </w:t>
      </w:r>
      <w:r>
        <w:rPr>
          <w:rFonts w:ascii="Arial" w:eastAsia="Batang" w:hAnsi="Arial" w:cs="Arial"/>
        </w:rPr>
        <w:t>na</w:t>
      </w:r>
      <w:r w:rsidRPr="006E4E62">
        <w:rPr>
          <w:rFonts w:ascii="Arial" w:eastAsia="Batang" w:hAnsi="Arial" w:cs="Arial"/>
        </w:rPr>
        <w:t xml:space="preserve"> Rua</w:t>
      </w:r>
      <w:r>
        <w:rPr>
          <w:rFonts w:ascii="Arial" w:eastAsia="Batang" w:hAnsi="Arial" w:cs="Arial"/>
        </w:rPr>
        <w:t xml:space="preserve"> </w:t>
      </w:r>
      <w:r w:rsidR="00E33851">
        <w:rPr>
          <w:rFonts w:ascii="Arial" w:eastAsia="Batang" w:hAnsi="Arial" w:cs="Arial"/>
        </w:rPr>
        <w:t>Arthur</w:t>
      </w:r>
      <w:r>
        <w:rPr>
          <w:rFonts w:ascii="Arial" w:eastAsia="Batang" w:hAnsi="Arial" w:cs="Arial"/>
        </w:rPr>
        <w:t xml:space="preserve"> Barth</w:t>
      </w:r>
      <w:r w:rsidRPr="006E4E62">
        <w:rPr>
          <w:rFonts w:ascii="Arial" w:eastAsia="Batang" w:hAnsi="Arial" w:cs="Arial"/>
        </w:rPr>
        <w:t xml:space="preserve">, </w:t>
      </w:r>
      <w:r>
        <w:rPr>
          <w:rFonts w:ascii="Arial" w:eastAsia="Batang" w:hAnsi="Arial" w:cs="Arial"/>
        </w:rPr>
        <w:t>n° 300</w:t>
      </w:r>
      <w:r w:rsidRPr="006E4E62">
        <w:rPr>
          <w:rFonts w:ascii="Arial" w:eastAsia="Batang" w:hAnsi="Arial" w:cs="Arial"/>
        </w:rPr>
        <w:t>, Centro,</w:t>
      </w:r>
      <w:r>
        <w:rPr>
          <w:rFonts w:ascii="Arial" w:eastAsia="Batang" w:hAnsi="Arial" w:cs="Arial"/>
        </w:rPr>
        <w:t xml:space="preserve"> complemento – Prefeitura Municipal, </w:t>
      </w:r>
      <w:r w:rsidRPr="006E4E62">
        <w:rPr>
          <w:rFonts w:ascii="Arial" w:eastAsia="Batang" w:hAnsi="Arial" w:cs="Arial"/>
        </w:rPr>
        <w:t>inscrito no CNPJ sob n°</w:t>
      </w:r>
      <w:r w:rsidR="00BA5524">
        <w:rPr>
          <w:rFonts w:ascii="Arial" w:eastAsia="Batang" w:hAnsi="Arial" w:cs="Arial"/>
        </w:rPr>
        <w:t>83.074.310/0001-88</w:t>
      </w:r>
      <w:r>
        <w:rPr>
          <w:rFonts w:ascii="Arial" w:eastAsia="Batang" w:hAnsi="Arial" w:cs="Arial"/>
        </w:rPr>
        <w:t>,</w:t>
      </w:r>
      <w:r w:rsidRPr="006E4E62">
        <w:rPr>
          <w:rFonts w:ascii="Arial" w:hAnsi="Arial" w:cs="Arial"/>
          <w:color w:val="000000"/>
        </w:rPr>
        <w:t xml:space="preserve"> neste ato representado pelo </w:t>
      </w:r>
      <w:r w:rsidR="00BA5524">
        <w:rPr>
          <w:rFonts w:ascii="Arial" w:hAnsi="Arial" w:cs="Arial"/>
          <w:color w:val="000000"/>
        </w:rPr>
        <w:t xml:space="preserve">Prefeito </w:t>
      </w:r>
      <w:r w:rsidR="001D0A39">
        <w:rPr>
          <w:rFonts w:ascii="Arial" w:hAnsi="Arial" w:cs="Arial"/>
          <w:color w:val="000000"/>
        </w:rPr>
        <w:t>Municipal</w:t>
      </w:r>
      <w:r w:rsidR="00BA5524">
        <w:rPr>
          <w:rFonts w:ascii="Arial" w:hAnsi="Arial" w:cs="Arial"/>
          <w:color w:val="000000"/>
        </w:rPr>
        <w:t xml:space="preserve"> </w:t>
      </w:r>
      <w:r w:rsidRPr="006E4E62">
        <w:rPr>
          <w:rFonts w:ascii="Arial" w:eastAsia="Batang" w:hAnsi="Arial" w:cs="Arial"/>
        </w:rPr>
        <w:t>Sr.</w:t>
      </w:r>
      <w:r w:rsidR="001D0A39">
        <w:rPr>
          <w:rFonts w:ascii="Arial" w:eastAsia="Batang" w:hAnsi="Arial" w:cs="Arial"/>
        </w:rPr>
        <w:t xml:space="preserve"> Douglas Fernando de Mello</w:t>
      </w:r>
      <w:r w:rsidR="00BA5524">
        <w:rPr>
          <w:rFonts w:ascii="Arial" w:eastAsia="Batang" w:hAnsi="Arial" w:cs="Arial"/>
        </w:rPr>
        <w:t xml:space="preserve">, </w:t>
      </w:r>
      <w:r>
        <w:rPr>
          <w:rFonts w:ascii="Arial" w:hAnsi="Arial" w:cs="Arial"/>
          <w:color w:val="000000"/>
        </w:rPr>
        <w:t xml:space="preserve"> </w:t>
      </w:r>
      <w:r w:rsidRPr="006E4E62">
        <w:rPr>
          <w:rFonts w:ascii="Arial" w:hAnsi="Arial" w:cs="Arial"/>
          <w:color w:val="000000"/>
        </w:rPr>
        <w:t xml:space="preserve">doravante denominada </w:t>
      </w:r>
      <w:r w:rsidRPr="005377AA">
        <w:rPr>
          <w:rFonts w:ascii="Arial" w:hAnsi="Arial" w:cs="Arial"/>
          <w:color w:val="000000"/>
        </w:rPr>
        <w:t>CONCEDENTE</w:t>
      </w:r>
      <w:r w:rsidRPr="006E4E62">
        <w:rPr>
          <w:rFonts w:ascii="Arial" w:hAnsi="Arial" w:cs="Arial"/>
          <w:b/>
          <w:bCs/>
          <w:color w:val="000000"/>
        </w:rPr>
        <w:t xml:space="preserve"> </w:t>
      </w:r>
      <w:r w:rsidRPr="006E4E62">
        <w:rPr>
          <w:rFonts w:ascii="Arial" w:hAnsi="Arial" w:cs="Arial"/>
          <w:color w:val="000000"/>
        </w:rPr>
        <w:t xml:space="preserve">e </w:t>
      </w:r>
      <w:r w:rsidRPr="005377AA">
        <w:rPr>
          <w:rFonts w:ascii="Arial" w:hAnsi="Arial" w:cs="Arial"/>
          <w:color w:val="000000"/>
        </w:rPr>
        <w:t xml:space="preserve">a </w:t>
      </w:r>
      <w:r w:rsidR="003320A5" w:rsidRPr="005377AA">
        <w:rPr>
          <w:rFonts w:ascii="Arial" w:hAnsi="Arial" w:cs="Arial"/>
          <w:color w:val="000000"/>
        </w:rPr>
        <w:t>ASSOCIAÇÃO DOS AMIGOS DO ABRIGO INSTITUCIONAL LEONARDO MULLER DEBONI</w:t>
      </w:r>
      <w:r w:rsidR="00BA5524" w:rsidRPr="00BA5524">
        <w:rPr>
          <w:rFonts w:ascii="Arial" w:hAnsi="Arial" w:cs="Arial"/>
          <w:color w:val="000000"/>
        </w:rPr>
        <w:t>,</w:t>
      </w:r>
      <w:r w:rsidRPr="006E4E62">
        <w:rPr>
          <w:rFonts w:ascii="Arial" w:hAnsi="Arial" w:cs="Arial"/>
          <w:color w:val="000000"/>
        </w:rPr>
        <w:t xml:space="preserve"> situada à Rua Valdir Ortigari, 140, centro de Lebon Régis, inscrita no CNPJ nº 05.193.452/0001-50, doravante denominado </w:t>
      </w:r>
      <w:r w:rsidRPr="005377AA">
        <w:rPr>
          <w:rFonts w:ascii="Arial" w:hAnsi="Arial" w:cs="Arial"/>
          <w:color w:val="000000"/>
        </w:rPr>
        <w:t>CONVENENTE</w:t>
      </w:r>
      <w:r w:rsidRPr="006E4E62">
        <w:rPr>
          <w:rFonts w:ascii="Arial" w:hAnsi="Arial" w:cs="Arial"/>
          <w:b/>
          <w:bCs/>
          <w:color w:val="000000"/>
        </w:rPr>
        <w:t xml:space="preserve">, </w:t>
      </w:r>
      <w:r w:rsidRPr="006E4E62">
        <w:rPr>
          <w:rFonts w:ascii="Arial" w:hAnsi="Arial" w:cs="Arial"/>
          <w:color w:val="000000"/>
        </w:rPr>
        <w:t xml:space="preserve">neste ato representado pela Presidente, </w:t>
      </w:r>
      <w:r w:rsidR="00A65EBE">
        <w:rPr>
          <w:rFonts w:ascii="Arial" w:eastAsia="Batang" w:hAnsi="Arial" w:cs="Arial"/>
        </w:rPr>
        <w:t>Sra.</w:t>
      </w:r>
      <w:r w:rsidRPr="001A2FEE">
        <w:rPr>
          <w:rFonts w:ascii="Arial" w:eastAsia="Batang" w:hAnsi="Arial" w:cs="Arial"/>
        </w:rPr>
        <w:t xml:space="preserve"> Veraluci </w:t>
      </w:r>
      <w:r w:rsidR="00BA5524" w:rsidRPr="001A2FEE">
        <w:rPr>
          <w:rFonts w:ascii="Arial" w:eastAsia="Batang" w:hAnsi="Arial" w:cs="Arial"/>
        </w:rPr>
        <w:t xml:space="preserve">de </w:t>
      </w:r>
      <w:r w:rsidRPr="001A2FEE">
        <w:rPr>
          <w:rFonts w:ascii="Arial" w:eastAsia="Batang" w:hAnsi="Arial" w:cs="Arial"/>
        </w:rPr>
        <w:t>Oliveira Ramos</w:t>
      </w:r>
      <w:r w:rsidR="00BA5524" w:rsidRPr="001A2FEE">
        <w:rPr>
          <w:rFonts w:ascii="Arial" w:eastAsia="Batang" w:hAnsi="Arial" w:cs="Arial"/>
        </w:rPr>
        <w:t xml:space="preserve"> de Lima</w:t>
      </w:r>
      <w:r w:rsidRPr="006E4E62">
        <w:rPr>
          <w:rFonts w:ascii="Arial" w:hAnsi="Arial" w:cs="Arial"/>
          <w:color w:val="000000"/>
        </w:rPr>
        <w:t xml:space="preserve">, residente e domiciliado à Rua Ivens de </w:t>
      </w:r>
      <w:r w:rsidR="00BA5524" w:rsidRPr="006E4E62">
        <w:rPr>
          <w:rFonts w:ascii="Arial" w:hAnsi="Arial" w:cs="Arial"/>
          <w:color w:val="000000"/>
        </w:rPr>
        <w:t>Araújo</w:t>
      </w:r>
      <w:r w:rsidRPr="006E4E62">
        <w:rPr>
          <w:rFonts w:ascii="Arial" w:hAnsi="Arial" w:cs="Arial"/>
          <w:color w:val="000000"/>
        </w:rPr>
        <w:t>, centro, portador da Carteira de Identidade nº</w:t>
      </w:r>
      <w:r>
        <w:rPr>
          <w:rFonts w:ascii="Arial" w:hAnsi="Arial" w:cs="Arial"/>
          <w:color w:val="000000"/>
        </w:rPr>
        <w:t xml:space="preserve"> 1916723 </w:t>
      </w:r>
      <w:r w:rsidRPr="006E4E62">
        <w:rPr>
          <w:rFonts w:ascii="Arial" w:hAnsi="Arial" w:cs="Arial"/>
          <w:color w:val="000000"/>
        </w:rPr>
        <w:t xml:space="preserve">e CPF nº 767.248.329-34, </w:t>
      </w:r>
      <w:r w:rsidRPr="006E4E62">
        <w:rPr>
          <w:rFonts w:ascii="Arial" w:hAnsi="Arial" w:cs="Arial"/>
        </w:rPr>
        <w:t xml:space="preserve">resolvem celebrar o presente </w:t>
      </w:r>
      <w:r w:rsidRPr="005377AA">
        <w:rPr>
          <w:rFonts w:ascii="Arial" w:hAnsi="Arial" w:cs="Arial"/>
        </w:rPr>
        <w:t>TERMO DE FOMENTO nº 001/2018</w:t>
      </w:r>
      <w:r>
        <w:rPr>
          <w:rFonts w:ascii="Arial" w:hAnsi="Arial" w:cs="Arial"/>
        </w:rPr>
        <w:t xml:space="preserve">, </w:t>
      </w:r>
      <w:r w:rsidRPr="006E4E62">
        <w:rPr>
          <w:rFonts w:ascii="Arial" w:hAnsi="Arial" w:cs="Arial"/>
          <w:color w:val="000000"/>
        </w:rPr>
        <w:t>com fundamento na Lei Federal nº 13.019/2014 e no Decreto Municipal nº. 030/2017, que consolida as normas de Parcerias Voluntárias no âmbito da Administração Pública Municipal, e consoante autorização do Sr.</w:t>
      </w:r>
      <w:r w:rsidR="001A2FEE">
        <w:rPr>
          <w:rFonts w:ascii="Arial" w:hAnsi="Arial" w:cs="Arial"/>
          <w:color w:val="000000"/>
        </w:rPr>
        <w:t xml:space="preserve"> </w:t>
      </w:r>
      <w:r w:rsidR="001A2FEE" w:rsidRPr="001A2FEE">
        <w:rPr>
          <w:rFonts w:ascii="Arial" w:hAnsi="Arial" w:cs="Arial"/>
          <w:color w:val="000000"/>
        </w:rPr>
        <w:t>Mauricio Passos Pinheiro</w:t>
      </w:r>
      <w:r w:rsidRPr="006E4E62">
        <w:rPr>
          <w:rFonts w:ascii="Arial" w:hAnsi="Arial" w:cs="Arial"/>
          <w:color w:val="000000"/>
        </w:rPr>
        <w:t xml:space="preserve"> Secretário Municipal de</w:t>
      </w:r>
      <w:r w:rsidR="001A2FEE">
        <w:rPr>
          <w:rFonts w:ascii="Arial" w:hAnsi="Arial" w:cs="Arial"/>
          <w:color w:val="000000"/>
        </w:rPr>
        <w:t xml:space="preserve"> </w:t>
      </w:r>
      <w:r w:rsidR="001A2FEE" w:rsidRPr="001A2FEE">
        <w:rPr>
          <w:rFonts w:ascii="Arial" w:hAnsi="Arial" w:cs="Arial"/>
          <w:color w:val="000000"/>
        </w:rPr>
        <w:t>Secretário de Administração e Finanças</w:t>
      </w:r>
      <w:r w:rsidRPr="006E4E62">
        <w:rPr>
          <w:rFonts w:ascii="Arial" w:hAnsi="Arial" w:cs="Arial"/>
          <w:color w:val="000000"/>
        </w:rPr>
        <w:t>,</w:t>
      </w:r>
      <w:r w:rsidR="001A2FEE" w:rsidRPr="001A2FEE">
        <w:rPr>
          <w:rFonts w:ascii="Arial" w:hAnsi="Arial" w:cs="Arial"/>
          <w:color w:val="000000"/>
        </w:rPr>
        <w:t xml:space="preserve"> </w:t>
      </w:r>
      <w:r w:rsidRPr="006E4E62">
        <w:rPr>
          <w:rFonts w:ascii="Arial" w:hAnsi="Arial" w:cs="Arial"/>
          <w:color w:val="000000"/>
        </w:rPr>
        <w:t xml:space="preserve">assinam o presente </w:t>
      </w:r>
      <w:r w:rsidR="00E33851">
        <w:rPr>
          <w:rFonts w:ascii="Arial" w:hAnsi="Arial" w:cs="Arial"/>
          <w:color w:val="000000"/>
        </w:rPr>
        <w:t>T</w:t>
      </w:r>
      <w:r w:rsidR="00E33851" w:rsidRPr="00E33851">
        <w:rPr>
          <w:rFonts w:ascii="Arial" w:hAnsi="Arial" w:cs="Arial"/>
          <w:color w:val="000000"/>
        </w:rPr>
        <w:t>ermo</w:t>
      </w:r>
      <w:r w:rsidRPr="006E4E62">
        <w:rPr>
          <w:rFonts w:ascii="Arial" w:hAnsi="Arial" w:cs="Arial"/>
          <w:color w:val="000000"/>
        </w:rPr>
        <w:t>, mediante as seguintes CLÁUSULAS e condições:</w:t>
      </w:r>
    </w:p>
    <w:p w:rsidR="008C5BC2" w:rsidRPr="001A2FEE" w:rsidRDefault="008C5BC2" w:rsidP="00E33851">
      <w:pPr>
        <w:spacing w:line="360" w:lineRule="auto"/>
        <w:jc w:val="both"/>
        <w:rPr>
          <w:rFonts w:ascii="Arial" w:hAnsi="Arial" w:cs="Arial"/>
          <w:b/>
          <w:sz w:val="24"/>
          <w:szCs w:val="24"/>
        </w:rPr>
      </w:pPr>
      <w:r w:rsidRPr="001A2FEE">
        <w:rPr>
          <w:rFonts w:ascii="Arial" w:hAnsi="Arial" w:cs="Arial"/>
          <w:b/>
          <w:sz w:val="24"/>
          <w:szCs w:val="24"/>
        </w:rPr>
        <w:t>CLÁUSULA PRIMEIRA - LEGISLAÇÃO APLICÁVEL</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O presente TERMO reger-se-á por toda a legislação aplicável à espécie, e ainda pelas disposições que a completarem, cujas normas, desde já, entendem-se como integrantes deste, em especial pelas normas gerais da Lei Federal nº 13.019</w:t>
      </w:r>
      <w:r w:rsidR="00ED01AA">
        <w:rPr>
          <w:rFonts w:ascii="Arial" w:hAnsi="Arial" w:cs="Arial"/>
          <w:sz w:val="24"/>
          <w:szCs w:val="24"/>
        </w:rPr>
        <w:t>/2014</w:t>
      </w:r>
      <w:r w:rsidRPr="008C5BC2">
        <w:rPr>
          <w:rFonts w:ascii="Arial" w:hAnsi="Arial" w:cs="Arial"/>
          <w:sz w:val="24"/>
          <w:szCs w:val="24"/>
        </w:rPr>
        <w:t xml:space="preserve">, </w:t>
      </w:r>
      <w:r w:rsidR="001A2FEE" w:rsidRPr="00331D6F">
        <w:rPr>
          <w:rFonts w:ascii="Arial" w:hAnsi="Arial" w:cs="Arial"/>
          <w:sz w:val="24"/>
          <w:szCs w:val="24"/>
        </w:rPr>
        <w:t>DECRETO MUNICIPAL Nº. 030, DE 05 DE ABRIL DE 2017</w:t>
      </w:r>
      <w:r w:rsidR="001A2FEE">
        <w:rPr>
          <w:rFonts w:ascii="Arial" w:hAnsi="Arial" w:cs="Arial"/>
          <w:sz w:val="24"/>
          <w:szCs w:val="24"/>
        </w:rPr>
        <w:t xml:space="preserve">, </w:t>
      </w:r>
      <w:r w:rsidR="00331D6F">
        <w:rPr>
          <w:rFonts w:ascii="Arial" w:hAnsi="Arial" w:cs="Arial"/>
          <w:sz w:val="24"/>
          <w:szCs w:val="24"/>
        </w:rPr>
        <w:t xml:space="preserve">que </w:t>
      </w:r>
      <w:r w:rsidR="00331D6F" w:rsidRPr="00331D6F">
        <w:rPr>
          <w:rFonts w:ascii="Arial" w:hAnsi="Arial" w:cs="Arial"/>
          <w:sz w:val="24"/>
          <w:szCs w:val="24"/>
        </w:rPr>
        <w:t xml:space="preserve">consolida as normas de parcerias voluntárias no âmbito da </w:t>
      </w:r>
      <w:r w:rsidR="00331D6F" w:rsidRPr="00331D6F">
        <w:rPr>
          <w:rFonts w:ascii="Arial" w:hAnsi="Arial" w:cs="Arial"/>
          <w:sz w:val="24"/>
          <w:szCs w:val="24"/>
        </w:rPr>
        <w:lastRenderedPageBreak/>
        <w:t xml:space="preserve">administração pública </w:t>
      </w:r>
      <w:r w:rsidR="00331D6F">
        <w:rPr>
          <w:rFonts w:ascii="Arial" w:hAnsi="Arial" w:cs="Arial"/>
          <w:sz w:val="24"/>
          <w:szCs w:val="24"/>
        </w:rPr>
        <w:t>M</w:t>
      </w:r>
      <w:r w:rsidR="00331D6F" w:rsidRPr="00331D6F">
        <w:rPr>
          <w:rFonts w:ascii="Arial" w:hAnsi="Arial" w:cs="Arial"/>
          <w:sz w:val="24"/>
          <w:szCs w:val="24"/>
        </w:rPr>
        <w:t>unicipal</w:t>
      </w:r>
      <w:r w:rsidR="00331D6F">
        <w:rPr>
          <w:rFonts w:ascii="Arial" w:hAnsi="Arial" w:cs="Arial"/>
          <w:sz w:val="24"/>
          <w:szCs w:val="24"/>
        </w:rPr>
        <w:t xml:space="preserve">, </w:t>
      </w:r>
      <w:r w:rsidRPr="008C5BC2">
        <w:rPr>
          <w:rFonts w:ascii="Arial" w:hAnsi="Arial" w:cs="Arial"/>
          <w:sz w:val="24"/>
          <w:szCs w:val="24"/>
        </w:rPr>
        <w:t xml:space="preserve"> quais a ORGANIZAÇÃO DA SOCIEDADE CIVIL declara conhecer e se obriga a respeitar, ainda que não transcritas neste instrumento.</w:t>
      </w:r>
    </w:p>
    <w:p w:rsidR="008C5BC2" w:rsidRPr="001A2FEE" w:rsidRDefault="008C5BC2" w:rsidP="00E33851">
      <w:pPr>
        <w:spacing w:line="360" w:lineRule="auto"/>
        <w:jc w:val="both"/>
        <w:rPr>
          <w:rFonts w:ascii="Arial" w:hAnsi="Arial" w:cs="Arial"/>
          <w:b/>
          <w:sz w:val="24"/>
          <w:szCs w:val="24"/>
        </w:rPr>
      </w:pPr>
      <w:r w:rsidRPr="001A2FEE">
        <w:rPr>
          <w:rFonts w:ascii="Arial" w:hAnsi="Arial" w:cs="Arial"/>
          <w:b/>
          <w:sz w:val="24"/>
          <w:szCs w:val="24"/>
        </w:rPr>
        <w:t>CLÁUSULA SEGUNDA - DO OBJETO</w:t>
      </w:r>
    </w:p>
    <w:p w:rsidR="008C5BC2" w:rsidRPr="008C5BC2" w:rsidRDefault="001A2FEE" w:rsidP="00E33851">
      <w:pPr>
        <w:spacing w:line="360" w:lineRule="auto"/>
        <w:ind w:firstLine="709"/>
        <w:jc w:val="both"/>
        <w:rPr>
          <w:rFonts w:ascii="Arial" w:hAnsi="Arial" w:cs="Arial"/>
          <w:sz w:val="24"/>
          <w:szCs w:val="24"/>
        </w:rPr>
      </w:pPr>
      <w:r w:rsidRPr="001A2FEE">
        <w:rPr>
          <w:rFonts w:ascii="Arial" w:hAnsi="Arial" w:cs="Arial"/>
          <w:sz w:val="24"/>
          <w:szCs w:val="24"/>
        </w:rPr>
        <w:t xml:space="preserve">Constitui objeto do presente Convênio a transferência de recursos financeiros destinados a custear despesas de manutenção das atividades da ASSOCIACÃO DOS AMIGOS DO ABRIGO INSTITUCIONAL LEONARDO MULLER DEBONI, conforme o Plano de Trabalho proposto pelo </w:t>
      </w:r>
      <w:r w:rsidRPr="00864471">
        <w:rPr>
          <w:rFonts w:ascii="Arial" w:hAnsi="Arial" w:cs="Arial"/>
          <w:sz w:val="24"/>
          <w:szCs w:val="24"/>
        </w:rPr>
        <w:t>CONVENENTE e aprovado pela CONCEDENTE</w:t>
      </w:r>
      <w:r w:rsidRPr="001A2FEE">
        <w:rPr>
          <w:rFonts w:ascii="Arial" w:hAnsi="Arial" w:cs="Arial"/>
          <w:sz w:val="24"/>
          <w:szCs w:val="24"/>
        </w:rPr>
        <w:t xml:space="preserve">, o qual integra este Termo de </w:t>
      </w:r>
      <w:r>
        <w:rPr>
          <w:rFonts w:ascii="Arial" w:hAnsi="Arial" w:cs="Arial"/>
          <w:sz w:val="24"/>
          <w:szCs w:val="24"/>
        </w:rPr>
        <w:t>Fomento</w:t>
      </w:r>
      <w:r w:rsidRPr="001A2FEE">
        <w:rPr>
          <w:rFonts w:ascii="Arial" w:hAnsi="Arial" w:cs="Arial"/>
          <w:sz w:val="24"/>
          <w:szCs w:val="24"/>
        </w:rPr>
        <w:t>,</w:t>
      </w:r>
      <w:r>
        <w:rPr>
          <w:rFonts w:ascii="Arial" w:hAnsi="Arial" w:cs="Arial"/>
          <w:sz w:val="24"/>
          <w:szCs w:val="24"/>
        </w:rPr>
        <w:t xml:space="preserve"> </w:t>
      </w:r>
      <w:r w:rsidRPr="001A2FEE">
        <w:rPr>
          <w:rFonts w:ascii="Arial" w:hAnsi="Arial" w:cs="Arial"/>
          <w:sz w:val="24"/>
          <w:szCs w:val="24"/>
        </w:rPr>
        <w:t>independentemente de sua transcrição.</w:t>
      </w:r>
      <w:r>
        <w:rPr>
          <w:rFonts w:ascii="Arial" w:hAnsi="Arial" w:cs="Arial"/>
          <w:sz w:val="24"/>
          <w:szCs w:val="24"/>
        </w:rPr>
        <w:t xml:space="preserve"> </w:t>
      </w:r>
    </w:p>
    <w:p w:rsidR="008C5BC2" w:rsidRPr="000D2544" w:rsidRDefault="008C5BC2" w:rsidP="00E33851">
      <w:pPr>
        <w:spacing w:line="360" w:lineRule="auto"/>
        <w:jc w:val="both"/>
        <w:rPr>
          <w:rFonts w:ascii="Arial" w:hAnsi="Arial" w:cs="Arial"/>
          <w:b/>
          <w:sz w:val="24"/>
          <w:szCs w:val="24"/>
        </w:rPr>
      </w:pPr>
      <w:r w:rsidRPr="000D2544">
        <w:rPr>
          <w:rFonts w:ascii="Arial" w:hAnsi="Arial" w:cs="Arial"/>
          <w:b/>
          <w:sz w:val="24"/>
          <w:szCs w:val="24"/>
        </w:rPr>
        <w:t>CLÁUSULA TERCEIRA - DAS OBRIGAÇÕES DA ORGANIZAÇÃO DA SOCIEDADE CIVIL</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A ORGANIZAÇÃO DA SOCIEDADE CIVIL possui as seguintes obrigações: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xml:space="preserve">(I) Desenvolver, em conjunto com o MUNICÍPIO, o objeto da parceria conforme o Plano de Trabalho </w:t>
      </w:r>
      <w:r w:rsidR="000D2544">
        <w:rPr>
          <w:rFonts w:ascii="Arial" w:hAnsi="Arial" w:cs="Arial"/>
          <w:sz w:val="24"/>
          <w:szCs w:val="24"/>
        </w:rPr>
        <w:t>em anexo.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xml:space="preserve">(II) Arcar com todos os demais custos que superem a estimativa prevista na Planilha de Custos </w:t>
      </w:r>
      <w:r w:rsidR="00864471">
        <w:rPr>
          <w:rFonts w:ascii="Arial" w:hAnsi="Arial" w:cs="Arial"/>
          <w:sz w:val="24"/>
          <w:szCs w:val="24"/>
        </w:rPr>
        <w:t>conforme planilha em a</w:t>
      </w:r>
      <w:r w:rsidRPr="008C5BC2">
        <w:rPr>
          <w:rFonts w:ascii="Arial" w:hAnsi="Arial" w:cs="Arial"/>
          <w:sz w:val="24"/>
          <w:szCs w:val="24"/>
        </w:rPr>
        <w:t>nexo;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(III) Prestar, sempre que solicitadas, quaisquer outras informações sobre a execução financeira desta parceria;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(IV) Permitir a supervisão, fiscalização, monitoramento e avaliação do MUNICÍPIO sobre o objeto da presente parceria;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(V) Não exigir de terceiros, seja a que título for, quaisquer valores em contraprestação do atendimento prestado;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(VI) Manter atualizadas as informações cadastrais junto ao MUNICÍPIO comunicando-lhe imediatamente quaisquer alterações em seus atos constitutivos;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lastRenderedPageBreak/>
        <w:t xml:space="preserve"> (VII) Selecionar e contratar os profissionais necessários à consecução da presente parceria, nos termos dos documentos referidos no item "I" desta CLÁUSULA, anotando e dando baixa nas respectivas carteiras profissionais, quando for o caso, observando a legislação vigente e, em particular, a Consolidação das Leis Trabalhistas - CLT;</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(VIII) Recolher, na condição de empregador, todos os encargos sociais, previdenciários e fiscais, oriundos das referidas contratações;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(IX) Responsabilizar-se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8C5BC2" w:rsidRPr="008C5BC2" w:rsidRDefault="001835F9" w:rsidP="00E33851">
      <w:pPr>
        <w:spacing w:line="360" w:lineRule="auto"/>
        <w:ind w:firstLine="709"/>
        <w:jc w:val="both"/>
        <w:rPr>
          <w:rFonts w:ascii="Arial" w:hAnsi="Arial" w:cs="Arial"/>
          <w:sz w:val="24"/>
          <w:szCs w:val="24"/>
        </w:rPr>
      </w:pPr>
      <w:r>
        <w:rPr>
          <w:rFonts w:ascii="Arial" w:hAnsi="Arial" w:cs="Arial"/>
          <w:sz w:val="24"/>
          <w:szCs w:val="24"/>
        </w:rPr>
        <w:t>(X</w:t>
      </w:r>
      <w:r w:rsidR="008C5BC2" w:rsidRPr="008C5BC2">
        <w:rPr>
          <w:rFonts w:ascii="Arial" w:hAnsi="Arial" w:cs="Arial"/>
          <w:sz w:val="24"/>
          <w:szCs w:val="24"/>
        </w:rPr>
        <w:t>) Manter o valor da parcela mensal referente a verbas rescisórias, quando for o caso, bem como os saldos das parcelas não utilizadas, em aplicação financeira, na forma da regulamentação específica da Secretaria Municipal de Fazenda;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(XI</w:t>
      </w:r>
      <w:r w:rsidR="001835F9">
        <w:rPr>
          <w:rFonts w:ascii="Arial" w:hAnsi="Arial" w:cs="Arial"/>
          <w:sz w:val="24"/>
          <w:szCs w:val="24"/>
        </w:rPr>
        <w:t>)</w:t>
      </w:r>
      <w:r w:rsidRPr="008C5BC2">
        <w:rPr>
          <w:rFonts w:ascii="Arial" w:hAnsi="Arial" w:cs="Arial"/>
          <w:sz w:val="24"/>
          <w:szCs w:val="24"/>
        </w:rPr>
        <w:t xml:space="preserve"> Abrir conta corrente bancária específica isenta de tarifa bancária na</w:t>
      </w:r>
      <w:r w:rsidR="00864471">
        <w:rPr>
          <w:rFonts w:ascii="Arial" w:hAnsi="Arial" w:cs="Arial"/>
          <w:sz w:val="24"/>
          <w:szCs w:val="24"/>
        </w:rPr>
        <w:t xml:space="preserve"> </w:t>
      </w:r>
      <w:r w:rsidRPr="00C121D3">
        <w:rPr>
          <w:rFonts w:ascii="Arial" w:hAnsi="Arial" w:cs="Arial"/>
          <w:sz w:val="24"/>
          <w:szCs w:val="24"/>
        </w:rPr>
        <w:t>(instituição financeira indicada pelo Município), apresentando o extrato zerado da referida conta à (A Secretaria deve preencher com a indicação do órgão competente dentro</w:t>
      </w:r>
      <w:r w:rsidRPr="008C5BC2">
        <w:rPr>
          <w:rFonts w:ascii="Arial" w:hAnsi="Arial" w:cs="Arial"/>
          <w:sz w:val="24"/>
          <w:szCs w:val="24"/>
        </w:rPr>
        <w:t xml:space="preserve"> de sua estrutura); </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(XII) Permitir o livre acesso dos agentes da administração pública aos processos, aos documentos, às informações relacionadas a termos de fomento, bem como aos locais de execução do respectivo objeto;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(XIII) Os bens permanentes porventura adquiridos, produzidos ou transformados com recursos transferidos deverão ser obrigatoriamente entregues ao Município em até 30 (trinta) dias do término da parceria, observada a CLÁUSULA SEXTA.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lastRenderedPageBreak/>
        <w:t>(XIV) Arcar com os acréscimos decorrentes de atraso de pagamentos a que a ORGANIZAÇÃO DA SOCIEDADE CIVIL tenha dado causa, tais como juros ou qualquer tipo de correção/atualização, dentre outros;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(XV) Prestar contas da aplicação dos recursos repassados na forma da CLÁUSULA DÉCIMA do presente instrumento, mantendo em boa ordem e guarda todos os documentos originais que comprovem as despesas realizadas no decorrer da parceria durante o prazo de 10 (dez) anos;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(XVI) Apresentar relatórios de Execução do Objeto e de Execução Financeira, conforme previsto na CLÁUSULA DÉCIMA PRIMEIRA, parágrafo primeiro;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(XVII) Divulgar a presente parceria na internet e em locais visíveis de suas sedes sociais e dos estabelecimentos em que exerça suas ações a presente parceria, na forma do artigo 47 do Decreto Municipal que Consolida as normas de Parcerias Voluntárias no âmbito da Administração Pública Municipal;</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(XVIII) Observar as normas contidas na Lei Federal nº 8.069/90. (Obs.: A referência à Lei Federal nº 8.069/90 somente deve constar nos termos que envolvam crianças e adolescentes)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(XIX) Observar as normas contidas na Lei Federal nº 8.080/90.</w:t>
      </w:r>
      <w:r w:rsidR="00D42533">
        <w:rPr>
          <w:rFonts w:ascii="Arial" w:hAnsi="Arial" w:cs="Arial"/>
          <w:sz w:val="24"/>
          <w:szCs w:val="24"/>
        </w:rPr>
        <w:t xml:space="preserve"> (</w:t>
      </w:r>
      <w:r w:rsidRPr="008C5BC2">
        <w:rPr>
          <w:rFonts w:ascii="Arial" w:hAnsi="Arial" w:cs="Arial"/>
          <w:sz w:val="24"/>
          <w:szCs w:val="24"/>
        </w:rPr>
        <w:t>A referência à Lei Federal nº 8.080/90 somente deve constar nos termos que envolvam o SUS)</w:t>
      </w:r>
    </w:p>
    <w:p w:rsidR="006D07CA" w:rsidRPr="006D07CA" w:rsidRDefault="008C5BC2" w:rsidP="006D07CA">
      <w:pPr>
        <w:spacing w:line="360" w:lineRule="auto"/>
        <w:ind w:firstLine="709"/>
        <w:jc w:val="both"/>
        <w:rPr>
          <w:rFonts w:ascii="Arial" w:hAnsi="Arial" w:cs="Arial"/>
          <w:sz w:val="24"/>
          <w:szCs w:val="24"/>
        </w:rPr>
      </w:pPr>
      <w:r w:rsidRPr="008C5BC2">
        <w:rPr>
          <w:rFonts w:ascii="Arial" w:hAnsi="Arial" w:cs="Arial"/>
          <w:sz w:val="24"/>
          <w:szCs w:val="24"/>
        </w:rPr>
        <w:t xml:space="preserve">(XX) Na hipótese de haver contrapartida deverá ser discriminada e deverá ser prevista a forma de sua aferição em bens e/ou serviços necessários à consecução do objeto, na forma do parágrafo primeiro do Artigo 35 da Lei nº 13.019/2014 e Artigo 22, § 1 do Decreto Municipal </w:t>
      </w:r>
      <w:proofErr w:type="gramStart"/>
      <w:r w:rsidRPr="008C5BC2">
        <w:rPr>
          <w:rFonts w:ascii="Arial" w:hAnsi="Arial" w:cs="Arial"/>
          <w:sz w:val="24"/>
          <w:szCs w:val="24"/>
        </w:rPr>
        <w:t>que</w:t>
      </w:r>
      <w:r w:rsidR="00E33851">
        <w:rPr>
          <w:rFonts w:ascii="Arial" w:hAnsi="Arial" w:cs="Arial"/>
          <w:sz w:val="24"/>
          <w:szCs w:val="24"/>
        </w:rPr>
        <w:t xml:space="preserve"> </w:t>
      </w:r>
      <w:r w:rsidRPr="008C5BC2">
        <w:rPr>
          <w:rFonts w:ascii="Arial" w:hAnsi="Arial" w:cs="Arial"/>
          <w:sz w:val="24"/>
          <w:szCs w:val="24"/>
        </w:rPr>
        <w:t>Consolida</w:t>
      </w:r>
      <w:proofErr w:type="gramEnd"/>
      <w:r w:rsidRPr="008C5BC2">
        <w:rPr>
          <w:rFonts w:ascii="Arial" w:hAnsi="Arial" w:cs="Arial"/>
          <w:sz w:val="24"/>
          <w:szCs w:val="24"/>
        </w:rPr>
        <w:t xml:space="preserve"> as normas de Parcerias Voluntárias no âmbito da Administração Pública Municipal.</w:t>
      </w:r>
    </w:p>
    <w:p w:rsidR="00F76413" w:rsidRDefault="00F76413" w:rsidP="00E33851">
      <w:pPr>
        <w:spacing w:line="360" w:lineRule="auto"/>
        <w:jc w:val="both"/>
        <w:rPr>
          <w:rFonts w:ascii="Arial" w:hAnsi="Arial" w:cs="Arial"/>
          <w:b/>
          <w:sz w:val="24"/>
          <w:szCs w:val="24"/>
        </w:rPr>
      </w:pPr>
    </w:p>
    <w:p w:rsidR="00F76413" w:rsidRDefault="00F76413" w:rsidP="00E33851">
      <w:pPr>
        <w:spacing w:line="360" w:lineRule="auto"/>
        <w:jc w:val="both"/>
        <w:rPr>
          <w:rFonts w:ascii="Arial" w:hAnsi="Arial" w:cs="Arial"/>
          <w:b/>
          <w:sz w:val="24"/>
          <w:szCs w:val="24"/>
        </w:rPr>
      </w:pPr>
    </w:p>
    <w:p w:rsidR="008C5BC2" w:rsidRPr="00DC5E95" w:rsidRDefault="008C5BC2" w:rsidP="00E33851">
      <w:pPr>
        <w:spacing w:line="360" w:lineRule="auto"/>
        <w:jc w:val="both"/>
        <w:rPr>
          <w:rFonts w:ascii="Arial" w:hAnsi="Arial" w:cs="Arial"/>
          <w:b/>
          <w:sz w:val="24"/>
          <w:szCs w:val="24"/>
        </w:rPr>
      </w:pPr>
      <w:r w:rsidRPr="00DC5E95">
        <w:rPr>
          <w:rFonts w:ascii="Arial" w:hAnsi="Arial" w:cs="Arial"/>
          <w:b/>
          <w:sz w:val="24"/>
          <w:szCs w:val="24"/>
        </w:rPr>
        <w:lastRenderedPageBreak/>
        <w:t>CLÁUSULA QUARTA - DAS OBRIGAÇÕES DO MUNICÍPIO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O MUNICÍPIO possui as seguintes obrigações:</w:t>
      </w:r>
    </w:p>
    <w:p w:rsidR="008C5BC2" w:rsidRPr="008C5BC2" w:rsidRDefault="00C72D2E" w:rsidP="00E33851">
      <w:pPr>
        <w:spacing w:line="360" w:lineRule="auto"/>
        <w:ind w:firstLine="709"/>
        <w:jc w:val="both"/>
        <w:rPr>
          <w:rFonts w:ascii="Arial" w:hAnsi="Arial" w:cs="Arial"/>
          <w:sz w:val="24"/>
          <w:szCs w:val="24"/>
        </w:rPr>
      </w:pPr>
      <w:r>
        <w:rPr>
          <w:rFonts w:ascii="Arial" w:hAnsi="Arial" w:cs="Arial"/>
          <w:sz w:val="24"/>
          <w:szCs w:val="24"/>
        </w:rPr>
        <w:t xml:space="preserve">(I) Através </w:t>
      </w:r>
      <w:r w:rsidR="00C121D3">
        <w:rPr>
          <w:rFonts w:ascii="Arial" w:hAnsi="Arial" w:cs="Arial"/>
          <w:sz w:val="24"/>
          <w:szCs w:val="24"/>
        </w:rPr>
        <w:t>do controle interno</w:t>
      </w:r>
      <w:r w:rsidR="008C5BC2" w:rsidRPr="00C121D3">
        <w:rPr>
          <w:rFonts w:ascii="Arial" w:hAnsi="Arial" w:cs="Arial"/>
          <w:sz w:val="24"/>
          <w:szCs w:val="24"/>
        </w:rPr>
        <w:t>,</w:t>
      </w:r>
      <w:r w:rsidR="008C5BC2" w:rsidRPr="008C5BC2">
        <w:rPr>
          <w:rFonts w:ascii="Arial" w:hAnsi="Arial" w:cs="Arial"/>
          <w:sz w:val="24"/>
          <w:szCs w:val="24"/>
        </w:rPr>
        <w:t xml:space="preserve"> supervisionar, fiscalizar, monitorar e avaliar a execução do Plano de Trabalho objeto do presente TERMO;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(II) Repassar à ORGANIZAÇÃO DE SOCIEDADE CIVIL os recursos necessários à execução deste TERMO;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(III) Receber, analisar e emitir parecer técnico conclusivo sobre a prestação de contas das verbas recebidas pela ORGANIZAÇÃO DE SOCIEDADE CIVIL;</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xml:space="preserve">(IV) Elaborar Relatório de Visita Técnica </w:t>
      </w:r>
      <w:r w:rsidRPr="008C5BC2">
        <w:rPr>
          <w:rFonts w:ascii="Arial" w:hAnsi="Arial" w:cs="Arial"/>
          <w:b/>
          <w:bCs/>
          <w:i/>
          <w:sz w:val="24"/>
          <w:szCs w:val="24"/>
        </w:rPr>
        <w:t>in loco</w:t>
      </w:r>
      <w:r w:rsidRPr="008C5BC2">
        <w:rPr>
          <w:rFonts w:ascii="Arial" w:hAnsi="Arial" w:cs="Arial"/>
          <w:sz w:val="24"/>
          <w:szCs w:val="24"/>
        </w:rPr>
        <w:t xml:space="preserve"> e Relatório Técnico e de Monitoramento e Avaliação.</w:t>
      </w:r>
    </w:p>
    <w:p w:rsidR="008C5BC2" w:rsidRPr="00DC5E95" w:rsidRDefault="008C5BC2" w:rsidP="00E33851">
      <w:pPr>
        <w:spacing w:line="360" w:lineRule="auto"/>
        <w:jc w:val="both"/>
        <w:rPr>
          <w:rFonts w:ascii="Arial" w:hAnsi="Arial" w:cs="Arial"/>
          <w:b/>
          <w:sz w:val="24"/>
          <w:szCs w:val="24"/>
        </w:rPr>
      </w:pPr>
      <w:r w:rsidRPr="00DC5E95">
        <w:rPr>
          <w:rFonts w:ascii="Arial" w:hAnsi="Arial" w:cs="Arial"/>
          <w:b/>
          <w:sz w:val="24"/>
          <w:szCs w:val="24"/>
        </w:rPr>
        <w:t>CLÁUSULA QUINTA - DAS VEDAÇÕES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É vedado, no âmbito desta parceria: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 utilizar recursos para finalidade alheia ao objeto da parceria;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(II) remunerar, com recursos da parceria, cônjuge, companheiro ou parente, em linha reta ou colateral, por consanguinidade ou afinidade, até o terceiro grau, de agente público que exerça, no órgão ou entidade da Administração Municipal, cargo de natureza especial, cargo de provimento em comissão ou função de direção, chefia ou assessoramento;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(III) pagar, a qualquer título, servidor ou empregado público com recursos vinculados à parceria, salvo nas hipóteses previstas em lei específica e na lei de diretrizes orçamentárias;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(IV) realizar despesa em data anterior à vigência da parceria;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xml:space="preserve">(V) efetuar pagamento em data posterior à vigência da parceria, salvo se expressamente autorizado pela autoridade competente da Administração </w:t>
      </w:r>
      <w:r w:rsidRPr="008C5BC2">
        <w:rPr>
          <w:rFonts w:ascii="Arial" w:hAnsi="Arial" w:cs="Arial"/>
          <w:sz w:val="24"/>
          <w:szCs w:val="24"/>
        </w:rPr>
        <w:lastRenderedPageBreak/>
        <w:t>Municipal e desde que o fato gerador da despesa tenha ocorrido durante a vigência da parceria;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(VI) transferir recursos para clubes, associações de servidores, partidos políticos ou quaisquer entidades congêneres;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(VII) realizar despesas com:</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(a) multas, juros ou correção monetária, inclusive referentes a pagamentos ou a recolhimentos fora dos prazos, salvo se decorrentes de atrasos da Administração Municipal na liberação de recursos financeiros;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(b) publicidade, salvo as previstas no plano de trabalho e diretamente vinculadas ao objeto da parceria, de caráter educativo, informativo ou de orientação social, das quais não constem nomes, símbolos ou imagens que caracterizem promoção pessoal;</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(c) pagamento de pessoal contratado pela organização da sociedade civil que não atendam às exigências do art. 29 do Decreto Municipal que Consolida as normas de Parcerias Voluntárias no âmbito da Administração Pública Municipal;</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(d) obras que não sejam de mera adaptação e de pequeno porte</w:t>
      </w:r>
    </w:p>
    <w:p w:rsidR="008C5BC2" w:rsidRPr="00DC5E95" w:rsidRDefault="008C5BC2" w:rsidP="00E33851">
      <w:pPr>
        <w:spacing w:line="360" w:lineRule="auto"/>
        <w:jc w:val="both"/>
        <w:rPr>
          <w:rFonts w:ascii="Arial" w:hAnsi="Arial" w:cs="Arial"/>
          <w:b/>
          <w:sz w:val="24"/>
          <w:szCs w:val="24"/>
        </w:rPr>
      </w:pPr>
      <w:r w:rsidRPr="00DC5E95">
        <w:rPr>
          <w:rFonts w:ascii="Arial" w:hAnsi="Arial" w:cs="Arial"/>
          <w:b/>
          <w:sz w:val="24"/>
          <w:szCs w:val="24"/>
        </w:rPr>
        <w:t>CLÁUSULA SEXTA - DA DOAÇÃO DOS BENS MÓVEIS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Os bens móveis remanescentes adquiridos, produzidos ou transformados com recursos transferidos do Município, mediante autorização da autoridade competente, e desde que se tenham tornado obsoletos, imprestáveis, de recuperação antieconômica ou inservíveis ao serviço público, poderão ser doados, com ou sem encargos, à ORGANIZAÇÃO DA SOCIEDADE CIVIL, cujo fim principal consista em atividade de relevante valor social.</w:t>
      </w:r>
    </w:p>
    <w:p w:rsidR="008C5BC2" w:rsidRPr="00DC5E95" w:rsidRDefault="008C5BC2" w:rsidP="00E33851">
      <w:pPr>
        <w:spacing w:line="360" w:lineRule="auto"/>
        <w:jc w:val="both"/>
        <w:rPr>
          <w:rFonts w:ascii="Arial" w:hAnsi="Arial" w:cs="Arial"/>
          <w:b/>
          <w:sz w:val="24"/>
          <w:szCs w:val="24"/>
        </w:rPr>
      </w:pPr>
      <w:r w:rsidRPr="00DC5E95">
        <w:rPr>
          <w:rFonts w:ascii="Arial" w:hAnsi="Arial" w:cs="Arial"/>
          <w:b/>
          <w:sz w:val="24"/>
          <w:szCs w:val="24"/>
        </w:rPr>
        <w:t>CLÁUSULA SÉTIMA - DO PRAZO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xml:space="preserve">O prazo do presente TERMO é de </w:t>
      </w:r>
      <w:r w:rsidR="00C72D2E">
        <w:rPr>
          <w:rFonts w:ascii="Arial" w:hAnsi="Arial" w:cs="Arial"/>
          <w:sz w:val="24"/>
          <w:szCs w:val="24"/>
        </w:rPr>
        <w:t>12 (doze) meses</w:t>
      </w:r>
      <w:r w:rsidRPr="008C5BC2">
        <w:rPr>
          <w:rFonts w:ascii="Arial" w:hAnsi="Arial" w:cs="Arial"/>
          <w:sz w:val="24"/>
          <w:szCs w:val="24"/>
        </w:rPr>
        <w:t xml:space="preserve">, de </w:t>
      </w:r>
      <w:r w:rsidR="00C72D2E">
        <w:rPr>
          <w:rFonts w:ascii="Arial" w:hAnsi="Arial" w:cs="Arial"/>
          <w:sz w:val="24"/>
          <w:szCs w:val="24"/>
        </w:rPr>
        <w:t>01/01/2018</w:t>
      </w:r>
      <w:r w:rsidRPr="008C5BC2">
        <w:rPr>
          <w:rFonts w:ascii="Arial" w:hAnsi="Arial" w:cs="Arial"/>
          <w:sz w:val="24"/>
          <w:szCs w:val="24"/>
        </w:rPr>
        <w:t xml:space="preserve"> a </w:t>
      </w:r>
      <w:r w:rsidR="00C72D2E">
        <w:rPr>
          <w:rFonts w:ascii="Arial" w:hAnsi="Arial" w:cs="Arial"/>
          <w:sz w:val="24"/>
          <w:szCs w:val="24"/>
        </w:rPr>
        <w:t>31/12/2018</w:t>
      </w:r>
      <w:r w:rsidRPr="008C5BC2">
        <w:rPr>
          <w:rFonts w:ascii="Arial" w:hAnsi="Arial" w:cs="Arial"/>
          <w:sz w:val="24"/>
          <w:szCs w:val="24"/>
        </w:rPr>
        <w:t>, a contar da publicação do extrato.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lastRenderedPageBreak/>
        <w:t>§ 1º O prazo descrito no caput poderá ser prorrogado em períodos iguais e sucessivos, limitados à duração máxima de 60 (sessenta)</w:t>
      </w:r>
      <w:r w:rsidR="00C72D2E">
        <w:rPr>
          <w:rFonts w:ascii="Arial" w:hAnsi="Arial" w:cs="Arial"/>
          <w:sz w:val="24"/>
          <w:szCs w:val="24"/>
        </w:rPr>
        <w:t xml:space="preserve"> meses, desde que demonstrada vantajosidade</w:t>
      </w:r>
      <w:r w:rsidRPr="008C5BC2">
        <w:rPr>
          <w:rFonts w:ascii="Arial" w:hAnsi="Arial" w:cs="Arial"/>
          <w:sz w:val="24"/>
          <w:szCs w:val="24"/>
        </w:rPr>
        <w:t xml:space="preserve"> para o MUNICÍPIO e cumpridas as metas e indicadores estabelecidos. </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2º A vigência da parceria poderá ser alterada, mediante solicitação da ORGANIZAÇÃO DA SOCIEDADE CIVIL, devidamente formalizada e justificada, a ser apresentada junto ao MUNICÍPIO em, no mínimo, 30 (trinta) dias antes do término de sua vigência, ou por solicitação do MUNICÍPIO dentro do período de sua vigência.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3º O prazo descrito no caput poderá ser prorrogado de ofício pelo MUNICÍPIO, antes do seu término, quando este der causa a atraso na liberação dos recursos, limitada ao exato período do atraso verificado, e informado no Sistema de Contabilidade e Execução Orçamentária.</w:t>
      </w:r>
    </w:p>
    <w:p w:rsidR="008C5BC2" w:rsidRPr="00DC5E95" w:rsidRDefault="008C5BC2" w:rsidP="00E33851">
      <w:pPr>
        <w:spacing w:line="360" w:lineRule="auto"/>
        <w:jc w:val="both"/>
        <w:rPr>
          <w:rFonts w:ascii="Arial" w:hAnsi="Arial" w:cs="Arial"/>
          <w:b/>
          <w:sz w:val="24"/>
          <w:szCs w:val="24"/>
        </w:rPr>
      </w:pPr>
      <w:r w:rsidRPr="00DC5E95">
        <w:rPr>
          <w:rFonts w:ascii="Arial" w:hAnsi="Arial" w:cs="Arial"/>
          <w:b/>
          <w:sz w:val="24"/>
          <w:szCs w:val="24"/>
        </w:rPr>
        <w:t>CLÁUSULA OITAVA - DAS ALTERAÇÕES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A Administração Pública Municipal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 por termo aditivo à parceria para: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1 - Conforme art. 25 do Decreto que Consolida as normas de Parcerias Voluntárias no âmbito da Administração Pública Municipal, o prazo máximo inicial do Termo é de 12 meses.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2 - O presente parágrafo só deverá constar nos termos de colaboração que contenham metas de caráter continuado.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3 - Em qualquer hipótese dos parágrafos primeiro e segundo, a prorrogação da vigência somente produzirá efeitos se autorizada pela autoridade pública responsável, com a respectiva publicação no DOM/SC, dentro do período de vigência: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lastRenderedPageBreak/>
        <w:t>(a) ampliação do valor global, no limite máximo de até trinta por cento;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(b) redução do valor global, sem limitação de montante;</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(c) prorrogação da vigência, em períodos iguais e sucessivos, limitados à duração máxima de 60 (sessenta) meses;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(d) alteração da destinação dos bens remanescentes; ou</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(II) por certidão de apostilamento, nas demais hipóteses de alteração, tais como: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(a) utilização de rendimentos de aplicações financeiras antes do término da execução da parceria; ou</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(b) remanejamento de recursos sem a alteração do valor global.</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Parágrafo único. Sem prejuízo das alterações acima previstas, a parceria deverá ser alterada por certidão de apostilamento, independentemente de anuência da organização da sociedade civil, para: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 prorrogação da vigência, antes de seu término, quando o órgão ou a entidade da administração pública municipal tiver dado causa ao atraso na liberação de recursos financeiros, ficando a prorrogação limitada ao exato período do atraso verificado e</w:t>
      </w:r>
    </w:p>
    <w:p w:rsidR="006D07CA" w:rsidRPr="006D07CA" w:rsidRDefault="008C5BC2" w:rsidP="006D07CA">
      <w:pPr>
        <w:spacing w:line="360" w:lineRule="auto"/>
        <w:ind w:firstLine="709"/>
        <w:jc w:val="both"/>
        <w:rPr>
          <w:rFonts w:ascii="Arial" w:hAnsi="Arial" w:cs="Arial"/>
          <w:sz w:val="24"/>
          <w:szCs w:val="24"/>
        </w:rPr>
      </w:pPr>
      <w:r w:rsidRPr="008C5BC2">
        <w:rPr>
          <w:rFonts w:ascii="Arial" w:hAnsi="Arial" w:cs="Arial"/>
          <w:sz w:val="24"/>
          <w:szCs w:val="24"/>
        </w:rPr>
        <w:t>(II) indicação dos créditos orçamentários de exercícios futuros.</w:t>
      </w:r>
    </w:p>
    <w:p w:rsidR="008C5BC2" w:rsidRPr="00B61F4D" w:rsidRDefault="008C5BC2" w:rsidP="00E33851">
      <w:pPr>
        <w:spacing w:line="360" w:lineRule="auto"/>
        <w:jc w:val="both"/>
        <w:rPr>
          <w:rFonts w:ascii="Arial" w:hAnsi="Arial" w:cs="Arial"/>
          <w:b/>
          <w:sz w:val="24"/>
          <w:szCs w:val="24"/>
        </w:rPr>
      </w:pPr>
      <w:r w:rsidRPr="00B61F4D">
        <w:rPr>
          <w:rFonts w:ascii="Arial" w:hAnsi="Arial" w:cs="Arial"/>
          <w:b/>
          <w:sz w:val="24"/>
          <w:szCs w:val="24"/>
        </w:rPr>
        <w:t>CLÁUSULA NONA - DO REAJUSTE</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xml:space="preserve">Nos termos do Decreto Municipal </w:t>
      </w:r>
      <w:proofErr w:type="gramStart"/>
      <w:r w:rsidRPr="008C5BC2">
        <w:rPr>
          <w:rFonts w:ascii="Arial" w:hAnsi="Arial" w:cs="Arial"/>
          <w:sz w:val="24"/>
          <w:szCs w:val="24"/>
        </w:rPr>
        <w:t>que Consolida</w:t>
      </w:r>
      <w:proofErr w:type="gramEnd"/>
      <w:r w:rsidRPr="008C5BC2">
        <w:rPr>
          <w:rFonts w:ascii="Arial" w:hAnsi="Arial" w:cs="Arial"/>
          <w:sz w:val="24"/>
          <w:szCs w:val="24"/>
        </w:rPr>
        <w:t xml:space="preserve"> as normas de Parcerias Voluntárias no âmbito da Administração Pública Municipal, o reajuste de preços, se cabível, somente será devido, por ocasião da prorrogação da vigência do termo de colaboração, desde que mantida a vantajosidade para a Administração e observados os seguintes fatores: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xml:space="preserve">(I) no caso das despesas e custos atrelados à mão de obra principal utilizada no objeto da parceria, deverá ser demonstrada de forma analítica a </w:t>
      </w:r>
      <w:r w:rsidRPr="008C5BC2">
        <w:rPr>
          <w:rFonts w:ascii="Arial" w:hAnsi="Arial" w:cs="Arial"/>
          <w:sz w:val="24"/>
          <w:szCs w:val="24"/>
        </w:rPr>
        <w:lastRenderedPageBreak/>
        <w:t>variação dos custos conforme acordo ou convenção coletiva de regência da categoria;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(II) em relação aos demais custos e despesas previstos no Termo, será observado o reajuste medido pela variação do Índice de Preços ao Consumidor Ampliado-Especial (IPCA-E) do IBGE, a cada período de 12 (doze) meses, a contar da data da publicação do extrato do Termo.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1º Fica vedada a inclusão de benefícios não previstos na proposta inicial da parceria, exceto quando se tornarem obrigatórios por força de instrumento legal, sentença normativa, acordo ou convenção coletiva.</w:t>
      </w:r>
    </w:p>
    <w:p w:rsidR="008C5BC2" w:rsidRPr="008C5BC2" w:rsidRDefault="008C5BC2" w:rsidP="00E33851">
      <w:pPr>
        <w:spacing w:line="360" w:lineRule="auto"/>
        <w:ind w:firstLine="709"/>
        <w:jc w:val="both"/>
        <w:rPr>
          <w:rFonts w:ascii="Arial" w:hAnsi="Arial" w:cs="Arial"/>
          <w:sz w:val="24"/>
          <w:szCs w:val="24"/>
        </w:rPr>
      </w:pPr>
      <w:r w:rsidRPr="00C121D3">
        <w:rPr>
          <w:rFonts w:ascii="Arial" w:hAnsi="Arial" w:cs="Arial"/>
          <w:sz w:val="24"/>
          <w:szCs w:val="24"/>
        </w:rPr>
        <w:t xml:space="preserve">§ 2º O pleito de reajuste deverá ser apresentado através de planilha analítica, sendo submetida à análise da Secretaria Municipal de </w:t>
      </w:r>
      <w:r w:rsidR="00C121D3">
        <w:rPr>
          <w:rFonts w:ascii="Arial" w:hAnsi="Arial" w:cs="Arial"/>
          <w:sz w:val="24"/>
          <w:szCs w:val="24"/>
        </w:rPr>
        <w:t>Lebon Régis</w:t>
      </w:r>
      <w:r w:rsidRPr="00C121D3">
        <w:rPr>
          <w:rFonts w:ascii="Arial" w:hAnsi="Arial" w:cs="Arial"/>
          <w:sz w:val="24"/>
          <w:szCs w:val="24"/>
        </w:rPr>
        <w:t>.</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3º Os eventuais reajustes serão objeto de preclusão com a assinatura da prorrogação do Termo de Parceria/Fomento ou com o encerramento da vigência da parceria.</w:t>
      </w:r>
    </w:p>
    <w:p w:rsidR="00C6678C" w:rsidRPr="00E33851" w:rsidRDefault="008C5BC2" w:rsidP="00E33851">
      <w:pPr>
        <w:spacing w:line="360" w:lineRule="auto"/>
        <w:jc w:val="both"/>
        <w:rPr>
          <w:rFonts w:ascii="Arial" w:hAnsi="Arial" w:cs="Arial"/>
          <w:b/>
          <w:sz w:val="24"/>
          <w:szCs w:val="24"/>
        </w:rPr>
      </w:pPr>
      <w:r w:rsidRPr="00C6678C">
        <w:rPr>
          <w:rFonts w:ascii="Arial" w:hAnsi="Arial" w:cs="Arial"/>
          <w:b/>
          <w:sz w:val="24"/>
          <w:szCs w:val="24"/>
        </w:rPr>
        <w:t>CLÁUSULA DÉCIMA - DO VALOR E CRONOGRAMA DE DESEMBOLSO</w:t>
      </w:r>
    </w:p>
    <w:p w:rsidR="00C6678C"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O valor do presente TERMO é de R$</w:t>
      </w:r>
      <w:r w:rsidR="00C6678C">
        <w:rPr>
          <w:rFonts w:ascii="Arial" w:hAnsi="Arial" w:cs="Arial"/>
          <w:sz w:val="24"/>
          <w:szCs w:val="24"/>
        </w:rPr>
        <w:t>: 240.000,00 (duzentos e quarenta mil reais)</w:t>
      </w:r>
      <w:r w:rsidRPr="008C5BC2">
        <w:rPr>
          <w:rFonts w:ascii="Arial" w:hAnsi="Arial" w:cs="Arial"/>
          <w:sz w:val="24"/>
          <w:szCs w:val="24"/>
        </w:rPr>
        <w:t xml:space="preserve">, </w:t>
      </w:r>
      <w:r w:rsidR="00C6678C">
        <w:rPr>
          <w:rFonts w:ascii="Arial" w:hAnsi="Arial" w:cs="Arial"/>
          <w:sz w:val="24"/>
          <w:szCs w:val="24"/>
        </w:rPr>
        <w:t xml:space="preserve">onde </w:t>
      </w:r>
      <w:r w:rsidRPr="008C5BC2">
        <w:rPr>
          <w:rFonts w:ascii="Arial" w:hAnsi="Arial" w:cs="Arial"/>
          <w:sz w:val="24"/>
          <w:szCs w:val="24"/>
        </w:rPr>
        <w:t xml:space="preserve">será </w:t>
      </w:r>
      <w:r w:rsidR="00E33851">
        <w:rPr>
          <w:rFonts w:ascii="Arial" w:hAnsi="Arial" w:cs="Arial"/>
          <w:sz w:val="24"/>
          <w:szCs w:val="24"/>
        </w:rPr>
        <w:t>repassado</w:t>
      </w:r>
      <w:r w:rsidR="00C6678C">
        <w:rPr>
          <w:rFonts w:ascii="Arial" w:hAnsi="Arial" w:cs="Arial"/>
          <w:sz w:val="24"/>
          <w:szCs w:val="24"/>
        </w:rPr>
        <w:t xml:space="preserve"> </w:t>
      </w:r>
      <w:r w:rsidRPr="008C5BC2">
        <w:rPr>
          <w:rFonts w:ascii="Arial" w:hAnsi="Arial" w:cs="Arial"/>
          <w:sz w:val="24"/>
          <w:szCs w:val="24"/>
        </w:rPr>
        <w:t xml:space="preserve">em </w:t>
      </w:r>
      <w:r w:rsidR="00C6678C">
        <w:rPr>
          <w:rFonts w:ascii="Arial" w:hAnsi="Arial" w:cs="Arial"/>
          <w:sz w:val="24"/>
          <w:szCs w:val="24"/>
        </w:rPr>
        <w:t>12</w:t>
      </w:r>
      <w:r w:rsidRPr="008C5BC2">
        <w:rPr>
          <w:rFonts w:ascii="Arial" w:hAnsi="Arial" w:cs="Arial"/>
          <w:sz w:val="24"/>
          <w:szCs w:val="24"/>
        </w:rPr>
        <w:t xml:space="preserve"> </w:t>
      </w:r>
      <w:r w:rsidR="00C6678C">
        <w:rPr>
          <w:rFonts w:ascii="Arial" w:hAnsi="Arial" w:cs="Arial"/>
          <w:sz w:val="24"/>
          <w:szCs w:val="24"/>
        </w:rPr>
        <w:t xml:space="preserve">(doze), </w:t>
      </w:r>
      <w:r w:rsidRPr="008C5BC2">
        <w:rPr>
          <w:rFonts w:ascii="Arial" w:hAnsi="Arial" w:cs="Arial"/>
          <w:sz w:val="24"/>
          <w:szCs w:val="24"/>
        </w:rPr>
        <w:t xml:space="preserve">parcelas </w:t>
      </w:r>
      <w:r w:rsidR="00C6678C">
        <w:rPr>
          <w:rFonts w:ascii="Arial" w:hAnsi="Arial" w:cs="Arial"/>
          <w:sz w:val="24"/>
          <w:szCs w:val="24"/>
        </w:rPr>
        <w:t>mensais</w:t>
      </w:r>
      <w:r w:rsidRPr="008C5BC2">
        <w:rPr>
          <w:rFonts w:ascii="Arial" w:hAnsi="Arial" w:cs="Arial"/>
          <w:sz w:val="24"/>
          <w:szCs w:val="24"/>
        </w:rPr>
        <w:t>, nos valores descriminados abaixo</w:t>
      </w:r>
      <w:r w:rsidR="00C6678C">
        <w:rPr>
          <w:rFonts w:ascii="Arial" w:hAnsi="Arial" w:cs="Arial"/>
          <w:sz w:val="24"/>
          <w:szCs w:val="24"/>
        </w:rPr>
        <w:t>:</w:t>
      </w:r>
    </w:p>
    <w:tbl>
      <w:tblPr>
        <w:tblW w:w="89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3" w:type="dxa"/>
          <w:right w:w="113" w:type="dxa"/>
        </w:tblCellMar>
        <w:tblLook w:val="04A0" w:firstRow="1" w:lastRow="0" w:firstColumn="1" w:lastColumn="0" w:noHBand="0" w:noVBand="1"/>
      </w:tblPr>
      <w:tblGrid>
        <w:gridCol w:w="1254"/>
        <w:gridCol w:w="1598"/>
        <w:gridCol w:w="1568"/>
        <w:gridCol w:w="1569"/>
        <w:gridCol w:w="1425"/>
        <w:gridCol w:w="1519"/>
      </w:tblGrid>
      <w:tr w:rsidR="00C6678C" w:rsidRPr="00AB7D96" w:rsidTr="00E33851">
        <w:trPr>
          <w:cantSplit/>
          <w:trHeight w:val="52"/>
        </w:trPr>
        <w:tc>
          <w:tcPr>
            <w:tcW w:w="1254" w:type="dxa"/>
            <w:tcBorders>
              <w:top w:val="single" w:sz="12" w:space="0" w:color="auto"/>
              <w:left w:val="single" w:sz="12" w:space="0" w:color="auto"/>
              <w:bottom w:val="single" w:sz="12" w:space="0" w:color="auto"/>
              <w:right w:val="single" w:sz="12" w:space="0" w:color="auto"/>
            </w:tcBorders>
            <w:shd w:val="pct5" w:color="auto" w:fill="auto"/>
            <w:hideMark/>
          </w:tcPr>
          <w:p w:rsidR="00C6678C" w:rsidRPr="00AB7D96" w:rsidRDefault="00C6678C" w:rsidP="00E33851">
            <w:pPr>
              <w:spacing w:after="0" w:line="360" w:lineRule="auto"/>
              <w:jc w:val="both"/>
              <w:rPr>
                <w:rFonts w:ascii="Arial Narrow" w:hAnsi="Arial Narrow"/>
                <w:b/>
              </w:rPr>
            </w:pPr>
            <w:r>
              <w:rPr>
                <w:rFonts w:ascii="Arial Narrow" w:hAnsi="Arial Narrow"/>
                <w:b/>
              </w:rPr>
              <w:t>MÊS 01</w:t>
            </w:r>
          </w:p>
        </w:tc>
        <w:tc>
          <w:tcPr>
            <w:tcW w:w="1598" w:type="dxa"/>
            <w:tcBorders>
              <w:top w:val="single" w:sz="12" w:space="0" w:color="auto"/>
              <w:left w:val="single" w:sz="12" w:space="0" w:color="auto"/>
              <w:bottom w:val="single" w:sz="12" w:space="0" w:color="auto"/>
              <w:right w:val="single" w:sz="12" w:space="0" w:color="auto"/>
            </w:tcBorders>
            <w:shd w:val="pct5" w:color="auto" w:fill="auto"/>
            <w:hideMark/>
          </w:tcPr>
          <w:p w:rsidR="00C6678C" w:rsidRPr="00AB7D96" w:rsidRDefault="00C6678C" w:rsidP="00E33851">
            <w:pPr>
              <w:spacing w:after="0" w:line="360" w:lineRule="auto"/>
              <w:jc w:val="both"/>
              <w:rPr>
                <w:rFonts w:ascii="Arial Narrow" w:hAnsi="Arial Narrow"/>
                <w:b/>
              </w:rPr>
            </w:pPr>
            <w:r>
              <w:rPr>
                <w:rFonts w:ascii="Arial Narrow" w:hAnsi="Arial Narrow"/>
                <w:b/>
              </w:rPr>
              <w:t>MÊS 02</w:t>
            </w:r>
          </w:p>
        </w:tc>
        <w:tc>
          <w:tcPr>
            <w:tcW w:w="1568" w:type="dxa"/>
            <w:tcBorders>
              <w:top w:val="single" w:sz="12" w:space="0" w:color="auto"/>
              <w:left w:val="single" w:sz="12" w:space="0" w:color="auto"/>
              <w:bottom w:val="single" w:sz="12" w:space="0" w:color="auto"/>
              <w:right w:val="single" w:sz="12" w:space="0" w:color="auto"/>
            </w:tcBorders>
            <w:shd w:val="pct5" w:color="auto" w:fill="auto"/>
            <w:hideMark/>
          </w:tcPr>
          <w:p w:rsidR="00C6678C" w:rsidRPr="00AB7D96" w:rsidRDefault="00C6678C" w:rsidP="00E33851">
            <w:pPr>
              <w:spacing w:after="0" w:line="360" w:lineRule="auto"/>
              <w:jc w:val="both"/>
              <w:rPr>
                <w:rFonts w:ascii="Arial Narrow" w:hAnsi="Arial Narrow"/>
                <w:b/>
              </w:rPr>
            </w:pPr>
            <w:r>
              <w:rPr>
                <w:rFonts w:ascii="Arial Narrow" w:hAnsi="Arial Narrow"/>
                <w:b/>
              </w:rPr>
              <w:t>MÊS 03</w:t>
            </w:r>
          </w:p>
        </w:tc>
        <w:tc>
          <w:tcPr>
            <w:tcW w:w="1569" w:type="dxa"/>
            <w:tcBorders>
              <w:top w:val="single" w:sz="12" w:space="0" w:color="auto"/>
              <w:left w:val="single" w:sz="12" w:space="0" w:color="auto"/>
              <w:bottom w:val="single" w:sz="12" w:space="0" w:color="auto"/>
              <w:right w:val="single" w:sz="12" w:space="0" w:color="auto"/>
            </w:tcBorders>
            <w:shd w:val="pct5" w:color="auto" w:fill="auto"/>
            <w:hideMark/>
          </w:tcPr>
          <w:p w:rsidR="00C6678C" w:rsidRPr="00AB7D96" w:rsidRDefault="00C6678C" w:rsidP="00E33851">
            <w:pPr>
              <w:spacing w:after="0" w:line="360" w:lineRule="auto"/>
              <w:jc w:val="both"/>
              <w:rPr>
                <w:rFonts w:ascii="Arial Narrow" w:hAnsi="Arial Narrow"/>
                <w:b/>
              </w:rPr>
            </w:pPr>
            <w:r>
              <w:rPr>
                <w:rFonts w:ascii="Arial Narrow" w:hAnsi="Arial Narrow"/>
                <w:b/>
              </w:rPr>
              <w:t>MÊS 04</w:t>
            </w:r>
          </w:p>
        </w:tc>
        <w:tc>
          <w:tcPr>
            <w:tcW w:w="1425" w:type="dxa"/>
            <w:tcBorders>
              <w:top w:val="single" w:sz="12" w:space="0" w:color="auto"/>
              <w:left w:val="single" w:sz="12" w:space="0" w:color="auto"/>
              <w:bottom w:val="single" w:sz="12" w:space="0" w:color="auto"/>
              <w:right w:val="single" w:sz="12" w:space="0" w:color="auto"/>
            </w:tcBorders>
            <w:shd w:val="pct5" w:color="auto" w:fill="auto"/>
            <w:hideMark/>
          </w:tcPr>
          <w:p w:rsidR="00C6678C" w:rsidRPr="00AB7D96" w:rsidRDefault="00C6678C" w:rsidP="00E33851">
            <w:pPr>
              <w:spacing w:after="0" w:line="360" w:lineRule="auto"/>
              <w:jc w:val="both"/>
              <w:rPr>
                <w:rFonts w:ascii="Arial Narrow" w:hAnsi="Arial Narrow"/>
                <w:b/>
              </w:rPr>
            </w:pPr>
            <w:r>
              <w:rPr>
                <w:rFonts w:ascii="Arial Narrow" w:hAnsi="Arial Narrow"/>
                <w:b/>
              </w:rPr>
              <w:t>MÊS 05</w:t>
            </w:r>
          </w:p>
        </w:tc>
        <w:tc>
          <w:tcPr>
            <w:tcW w:w="1519" w:type="dxa"/>
            <w:tcBorders>
              <w:top w:val="single" w:sz="12" w:space="0" w:color="auto"/>
              <w:left w:val="single" w:sz="12" w:space="0" w:color="auto"/>
              <w:bottom w:val="single" w:sz="12" w:space="0" w:color="auto"/>
              <w:right w:val="single" w:sz="12" w:space="0" w:color="auto"/>
            </w:tcBorders>
            <w:shd w:val="pct5" w:color="auto" w:fill="auto"/>
            <w:hideMark/>
          </w:tcPr>
          <w:p w:rsidR="00C6678C" w:rsidRPr="00AB7D96" w:rsidRDefault="00C6678C" w:rsidP="00E33851">
            <w:pPr>
              <w:spacing w:after="0" w:line="360" w:lineRule="auto"/>
              <w:jc w:val="both"/>
              <w:rPr>
                <w:rFonts w:ascii="Arial Narrow" w:hAnsi="Arial Narrow"/>
                <w:b/>
              </w:rPr>
            </w:pPr>
            <w:r>
              <w:rPr>
                <w:rFonts w:ascii="Arial Narrow" w:hAnsi="Arial Narrow"/>
                <w:b/>
              </w:rPr>
              <w:t>MÊS 06</w:t>
            </w:r>
          </w:p>
        </w:tc>
      </w:tr>
      <w:tr w:rsidR="00C6678C" w:rsidRPr="00AB7D96" w:rsidTr="00E33851">
        <w:trPr>
          <w:cantSplit/>
          <w:trHeight w:val="233"/>
        </w:trPr>
        <w:tc>
          <w:tcPr>
            <w:tcW w:w="1254" w:type="dxa"/>
            <w:tcBorders>
              <w:top w:val="single" w:sz="12" w:space="0" w:color="auto"/>
              <w:left w:val="single" w:sz="12" w:space="0" w:color="auto"/>
              <w:bottom w:val="single" w:sz="12" w:space="0" w:color="auto"/>
              <w:right w:val="single" w:sz="12" w:space="0" w:color="auto"/>
            </w:tcBorders>
          </w:tcPr>
          <w:p w:rsidR="00C6678C" w:rsidRPr="00AB7D96" w:rsidRDefault="00C6678C" w:rsidP="00E33851">
            <w:pPr>
              <w:spacing w:after="0" w:line="240" w:lineRule="auto"/>
              <w:jc w:val="both"/>
              <w:rPr>
                <w:rFonts w:ascii="Arial Narrow" w:hAnsi="Arial Narrow"/>
              </w:rPr>
            </w:pPr>
            <w:r>
              <w:rPr>
                <w:rFonts w:ascii="Arial Narrow" w:hAnsi="Arial Narrow"/>
              </w:rPr>
              <w:t>20.000,00</w:t>
            </w:r>
          </w:p>
        </w:tc>
        <w:tc>
          <w:tcPr>
            <w:tcW w:w="1598" w:type="dxa"/>
            <w:tcBorders>
              <w:top w:val="single" w:sz="12" w:space="0" w:color="auto"/>
              <w:left w:val="single" w:sz="12" w:space="0" w:color="auto"/>
              <w:bottom w:val="single" w:sz="12" w:space="0" w:color="auto"/>
              <w:right w:val="single" w:sz="12" w:space="0" w:color="auto"/>
            </w:tcBorders>
          </w:tcPr>
          <w:p w:rsidR="00C6678C" w:rsidRPr="00AB7D96" w:rsidRDefault="00C6678C" w:rsidP="00E33851">
            <w:pPr>
              <w:spacing w:after="0" w:line="240" w:lineRule="auto"/>
              <w:jc w:val="both"/>
              <w:rPr>
                <w:rFonts w:ascii="Arial Narrow" w:hAnsi="Arial Narrow"/>
              </w:rPr>
            </w:pPr>
            <w:r>
              <w:rPr>
                <w:rFonts w:ascii="Arial Narrow" w:hAnsi="Arial Narrow"/>
              </w:rPr>
              <w:t>20.000,00</w:t>
            </w:r>
          </w:p>
        </w:tc>
        <w:tc>
          <w:tcPr>
            <w:tcW w:w="1568" w:type="dxa"/>
            <w:tcBorders>
              <w:top w:val="single" w:sz="12" w:space="0" w:color="auto"/>
              <w:left w:val="single" w:sz="12" w:space="0" w:color="auto"/>
              <w:bottom w:val="single" w:sz="12" w:space="0" w:color="auto"/>
              <w:right w:val="single" w:sz="12" w:space="0" w:color="auto"/>
            </w:tcBorders>
          </w:tcPr>
          <w:p w:rsidR="00C6678C" w:rsidRPr="00AB7D96" w:rsidRDefault="00C6678C" w:rsidP="00E33851">
            <w:pPr>
              <w:spacing w:after="0" w:line="240" w:lineRule="auto"/>
              <w:jc w:val="both"/>
              <w:rPr>
                <w:rFonts w:ascii="Arial Narrow" w:hAnsi="Arial Narrow"/>
              </w:rPr>
            </w:pPr>
            <w:r>
              <w:rPr>
                <w:rFonts w:ascii="Arial Narrow" w:hAnsi="Arial Narrow"/>
              </w:rPr>
              <w:t>20.000,00</w:t>
            </w:r>
          </w:p>
        </w:tc>
        <w:tc>
          <w:tcPr>
            <w:tcW w:w="1569" w:type="dxa"/>
            <w:tcBorders>
              <w:top w:val="single" w:sz="12" w:space="0" w:color="auto"/>
              <w:left w:val="single" w:sz="12" w:space="0" w:color="auto"/>
              <w:bottom w:val="single" w:sz="12" w:space="0" w:color="auto"/>
              <w:right w:val="single" w:sz="12" w:space="0" w:color="auto"/>
            </w:tcBorders>
          </w:tcPr>
          <w:p w:rsidR="00C6678C" w:rsidRPr="00AB7D96" w:rsidRDefault="00C6678C" w:rsidP="00E33851">
            <w:pPr>
              <w:spacing w:after="0" w:line="240" w:lineRule="auto"/>
              <w:jc w:val="both"/>
              <w:rPr>
                <w:rFonts w:ascii="Arial Narrow" w:hAnsi="Arial Narrow"/>
              </w:rPr>
            </w:pPr>
            <w:r>
              <w:rPr>
                <w:rFonts w:ascii="Arial Narrow" w:hAnsi="Arial Narrow"/>
              </w:rPr>
              <w:t>20.000,00</w:t>
            </w:r>
          </w:p>
        </w:tc>
        <w:tc>
          <w:tcPr>
            <w:tcW w:w="1425" w:type="dxa"/>
            <w:tcBorders>
              <w:top w:val="single" w:sz="12" w:space="0" w:color="auto"/>
              <w:left w:val="single" w:sz="12" w:space="0" w:color="auto"/>
              <w:bottom w:val="single" w:sz="12" w:space="0" w:color="auto"/>
              <w:right w:val="single" w:sz="12" w:space="0" w:color="auto"/>
            </w:tcBorders>
          </w:tcPr>
          <w:p w:rsidR="00C6678C" w:rsidRDefault="00C6678C" w:rsidP="00E33851">
            <w:pPr>
              <w:spacing w:line="240" w:lineRule="auto"/>
              <w:jc w:val="both"/>
            </w:pPr>
            <w:r w:rsidRPr="004D06F0">
              <w:rPr>
                <w:rFonts w:ascii="Arial Narrow" w:hAnsi="Arial Narrow"/>
              </w:rPr>
              <w:t>20.000,00</w:t>
            </w:r>
          </w:p>
        </w:tc>
        <w:tc>
          <w:tcPr>
            <w:tcW w:w="1519" w:type="dxa"/>
            <w:tcBorders>
              <w:top w:val="single" w:sz="12" w:space="0" w:color="auto"/>
              <w:left w:val="single" w:sz="12" w:space="0" w:color="auto"/>
              <w:bottom w:val="single" w:sz="12" w:space="0" w:color="auto"/>
              <w:right w:val="single" w:sz="12" w:space="0" w:color="auto"/>
            </w:tcBorders>
          </w:tcPr>
          <w:p w:rsidR="00C6678C" w:rsidRDefault="00C6678C" w:rsidP="00E33851">
            <w:pPr>
              <w:spacing w:line="240" w:lineRule="auto"/>
              <w:jc w:val="both"/>
            </w:pPr>
            <w:r w:rsidRPr="004D06F0">
              <w:rPr>
                <w:rFonts w:ascii="Arial Narrow" w:hAnsi="Arial Narrow"/>
              </w:rPr>
              <w:t>20.000,00</w:t>
            </w:r>
          </w:p>
        </w:tc>
      </w:tr>
      <w:tr w:rsidR="00C6678C" w:rsidRPr="00AB7D96" w:rsidTr="00E33851">
        <w:trPr>
          <w:cantSplit/>
          <w:trHeight w:val="10"/>
        </w:trPr>
        <w:tc>
          <w:tcPr>
            <w:tcW w:w="1254" w:type="dxa"/>
            <w:tcBorders>
              <w:top w:val="single" w:sz="12" w:space="0" w:color="auto"/>
              <w:left w:val="single" w:sz="12" w:space="0" w:color="auto"/>
              <w:bottom w:val="single" w:sz="12" w:space="0" w:color="auto"/>
              <w:right w:val="single" w:sz="12" w:space="0" w:color="auto"/>
            </w:tcBorders>
            <w:shd w:val="pct5" w:color="auto" w:fill="auto"/>
            <w:hideMark/>
          </w:tcPr>
          <w:p w:rsidR="00C6678C" w:rsidRPr="00AB7D96" w:rsidRDefault="00C6678C" w:rsidP="00E33851">
            <w:pPr>
              <w:spacing w:after="0" w:line="360" w:lineRule="auto"/>
              <w:jc w:val="both"/>
              <w:rPr>
                <w:rFonts w:ascii="Arial Narrow" w:hAnsi="Arial Narrow"/>
                <w:b/>
              </w:rPr>
            </w:pPr>
            <w:r>
              <w:rPr>
                <w:rFonts w:ascii="Arial Narrow" w:hAnsi="Arial Narrow"/>
                <w:b/>
              </w:rPr>
              <w:t>MÊS 07</w:t>
            </w:r>
          </w:p>
        </w:tc>
        <w:tc>
          <w:tcPr>
            <w:tcW w:w="1598" w:type="dxa"/>
            <w:tcBorders>
              <w:top w:val="single" w:sz="12" w:space="0" w:color="auto"/>
              <w:left w:val="single" w:sz="12" w:space="0" w:color="auto"/>
              <w:bottom w:val="single" w:sz="12" w:space="0" w:color="auto"/>
              <w:right w:val="single" w:sz="12" w:space="0" w:color="auto"/>
            </w:tcBorders>
            <w:shd w:val="pct5" w:color="auto" w:fill="auto"/>
            <w:hideMark/>
          </w:tcPr>
          <w:p w:rsidR="00C6678C" w:rsidRPr="00AB7D96" w:rsidRDefault="00C6678C" w:rsidP="00E33851">
            <w:pPr>
              <w:spacing w:after="0" w:line="360" w:lineRule="auto"/>
              <w:jc w:val="both"/>
              <w:rPr>
                <w:rFonts w:ascii="Arial Narrow" w:hAnsi="Arial Narrow"/>
                <w:b/>
              </w:rPr>
            </w:pPr>
            <w:r>
              <w:rPr>
                <w:rFonts w:ascii="Arial Narrow" w:hAnsi="Arial Narrow"/>
                <w:b/>
              </w:rPr>
              <w:t>MÊS 08</w:t>
            </w:r>
          </w:p>
        </w:tc>
        <w:tc>
          <w:tcPr>
            <w:tcW w:w="1568" w:type="dxa"/>
            <w:tcBorders>
              <w:top w:val="single" w:sz="12" w:space="0" w:color="auto"/>
              <w:left w:val="single" w:sz="12" w:space="0" w:color="auto"/>
              <w:bottom w:val="single" w:sz="12" w:space="0" w:color="auto"/>
              <w:right w:val="single" w:sz="12" w:space="0" w:color="auto"/>
            </w:tcBorders>
            <w:shd w:val="pct5" w:color="auto" w:fill="auto"/>
            <w:hideMark/>
          </w:tcPr>
          <w:p w:rsidR="00C6678C" w:rsidRPr="00AB7D96" w:rsidRDefault="00C6678C" w:rsidP="00E33851">
            <w:pPr>
              <w:spacing w:after="0" w:line="360" w:lineRule="auto"/>
              <w:jc w:val="both"/>
              <w:rPr>
                <w:rFonts w:ascii="Arial Narrow" w:hAnsi="Arial Narrow"/>
                <w:b/>
              </w:rPr>
            </w:pPr>
            <w:r>
              <w:rPr>
                <w:rFonts w:ascii="Arial Narrow" w:hAnsi="Arial Narrow"/>
                <w:b/>
              </w:rPr>
              <w:t>MÊS 09</w:t>
            </w:r>
          </w:p>
        </w:tc>
        <w:tc>
          <w:tcPr>
            <w:tcW w:w="1569" w:type="dxa"/>
            <w:tcBorders>
              <w:top w:val="single" w:sz="12" w:space="0" w:color="auto"/>
              <w:left w:val="single" w:sz="12" w:space="0" w:color="auto"/>
              <w:bottom w:val="single" w:sz="12" w:space="0" w:color="auto"/>
              <w:right w:val="single" w:sz="12" w:space="0" w:color="auto"/>
            </w:tcBorders>
            <w:shd w:val="pct5" w:color="auto" w:fill="auto"/>
            <w:hideMark/>
          </w:tcPr>
          <w:p w:rsidR="00C6678C" w:rsidRPr="00AB7D96" w:rsidRDefault="00C6678C" w:rsidP="00E33851">
            <w:pPr>
              <w:spacing w:after="0" w:line="360" w:lineRule="auto"/>
              <w:jc w:val="both"/>
              <w:rPr>
                <w:rFonts w:ascii="Arial Narrow" w:hAnsi="Arial Narrow"/>
                <w:b/>
              </w:rPr>
            </w:pPr>
            <w:r>
              <w:rPr>
                <w:rFonts w:ascii="Arial Narrow" w:hAnsi="Arial Narrow"/>
                <w:b/>
              </w:rPr>
              <w:t>MÊS 10</w:t>
            </w:r>
          </w:p>
        </w:tc>
        <w:tc>
          <w:tcPr>
            <w:tcW w:w="1425" w:type="dxa"/>
            <w:tcBorders>
              <w:top w:val="single" w:sz="12" w:space="0" w:color="auto"/>
              <w:left w:val="single" w:sz="12" w:space="0" w:color="auto"/>
              <w:bottom w:val="single" w:sz="12" w:space="0" w:color="auto"/>
              <w:right w:val="single" w:sz="12" w:space="0" w:color="auto"/>
            </w:tcBorders>
            <w:shd w:val="pct5" w:color="auto" w:fill="auto"/>
            <w:hideMark/>
          </w:tcPr>
          <w:p w:rsidR="00C6678C" w:rsidRPr="00AB7D96" w:rsidRDefault="00C6678C" w:rsidP="00E33851">
            <w:pPr>
              <w:spacing w:after="0" w:line="360" w:lineRule="auto"/>
              <w:jc w:val="both"/>
              <w:rPr>
                <w:rFonts w:ascii="Arial Narrow" w:hAnsi="Arial Narrow"/>
                <w:b/>
              </w:rPr>
            </w:pPr>
            <w:r>
              <w:rPr>
                <w:rFonts w:ascii="Arial Narrow" w:hAnsi="Arial Narrow"/>
                <w:b/>
              </w:rPr>
              <w:t>MÊS 11</w:t>
            </w:r>
          </w:p>
        </w:tc>
        <w:tc>
          <w:tcPr>
            <w:tcW w:w="1519" w:type="dxa"/>
            <w:tcBorders>
              <w:top w:val="single" w:sz="12" w:space="0" w:color="auto"/>
              <w:left w:val="single" w:sz="12" w:space="0" w:color="auto"/>
              <w:bottom w:val="single" w:sz="12" w:space="0" w:color="auto"/>
              <w:right w:val="single" w:sz="12" w:space="0" w:color="auto"/>
            </w:tcBorders>
            <w:shd w:val="pct5" w:color="auto" w:fill="auto"/>
            <w:hideMark/>
          </w:tcPr>
          <w:p w:rsidR="00C6678C" w:rsidRPr="00AB7D96" w:rsidRDefault="00C6678C" w:rsidP="00E33851">
            <w:pPr>
              <w:spacing w:after="0" w:line="360" w:lineRule="auto"/>
              <w:jc w:val="both"/>
              <w:rPr>
                <w:rFonts w:ascii="Arial Narrow" w:hAnsi="Arial Narrow"/>
                <w:b/>
              </w:rPr>
            </w:pPr>
            <w:r>
              <w:rPr>
                <w:rFonts w:ascii="Arial Narrow" w:hAnsi="Arial Narrow"/>
                <w:b/>
              </w:rPr>
              <w:t>MÊS 12</w:t>
            </w:r>
          </w:p>
        </w:tc>
      </w:tr>
      <w:tr w:rsidR="00C6678C" w:rsidRPr="00AB7D96" w:rsidTr="00E33851">
        <w:trPr>
          <w:cantSplit/>
          <w:trHeight w:val="133"/>
        </w:trPr>
        <w:tc>
          <w:tcPr>
            <w:tcW w:w="1254" w:type="dxa"/>
            <w:tcBorders>
              <w:top w:val="single" w:sz="12" w:space="0" w:color="auto"/>
              <w:left w:val="single" w:sz="12" w:space="0" w:color="auto"/>
              <w:bottom w:val="single" w:sz="12" w:space="0" w:color="auto"/>
              <w:right w:val="single" w:sz="12" w:space="0" w:color="auto"/>
            </w:tcBorders>
          </w:tcPr>
          <w:p w:rsidR="00C6678C" w:rsidRPr="00AB7D96" w:rsidRDefault="00C6678C" w:rsidP="00E33851">
            <w:pPr>
              <w:spacing w:after="0" w:line="360" w:lineRule="auto"/>
              <w:jc w:val="both"/>
              <w:rPr>
                <w:rFonts w:ascii="Arial Narrow" w:hAnsi="Arial Narrow"/>
              </w:rPr>
            </w:pPr>
            <w:r>
              <w:rPr>
                <w:rFonts w:ascii="Arial Narrow" w:hAnsi="Arial Narrow"/>
              </w:rPr>
              <w:t>20.000,00</w:t>
            </w:r>
          </w:p>
        </w:tc>
        <w:tc>
          <w:tcPr>
            <w:tcW w:w="1598" w:type="dxa"/>
            <w:tcBorders>
              <w:top w:val="single" w:sz="12" w:space="0" w:color="auto"/>
              <w:left w:val="single" w:sz="12" w:space="0" w:color="auto"/>
              <w:bottom w:val="single" w:sz="12" w:space="0" w:color="auto"/>
              <w:right w:val="single" w:sz="12" w:space="0" w:color="auto"/>
            </w:tcBorders>
          </w:tcPr>
          <w:p w:rsidR="00C6678C" w:rsidRPr="00AB7D96" w:rsidRDefault="00C6678C" w:rsidP="00E33851">
            <w:pPr>
              <w:spacing w:after="0" w:line="360" w:lineRule="auto"/>
              <w:jc w:val="both"/>
              <w:rPr>
                <w:rFonts w:ascii="Arial Narrow" w:hAnsi="Arial Narrow"/>
              </w:rPr>
            </w:pPr>
            <w:r>
              <w:rPr>
                <w:rFonts w:ascii="Arial Narrow" w:hAnsi="Arial Narrow"/>
              </w:rPr>
              <w:t>20.000,00</w:t>
            </w:r>
          </w:p>
        </w:tc>
        <w:tc>
          <w:tcPr>
            <w:tcW w:w="1568" w:type="dxa"/>
            <w:tcBorders>
              <w:top w:val="single" w:sz="12" w:space="0" w:color="auto"/>
              <w:left w:val="single" w:sz="12" w:space="0" w:color="auto"/>
              <w:bottom w:val="single" w:sz="12" w:space="0" w:color="auto"/>
              <w:right w:val="single" w:sz="12" w:space="0" w:color="auto"/>
            </w:tcBorders>
          </w:tcPr>
          <w:p w:rsidR="00C6678C" w:rsidRPr="00AB7D96" w:rsidRDefault="00C6678C" w:rsidP="00E33851">
            <w:pPr>
              <w:spacing w:after="0" w:line="360" w:lineRule="auto"/>
              <w:jc w:val="both"/>
              <w:rPr>
                <w:rFonts w:ascii="Arial Narrow" w:hAnsi="Arial Narrow"/>
              </w:rPr>
            </w:pPr>
            <w:r>
              <w:rPr>
                <w:rFonts w:ascii="Arial Narrow" w:hAnsi="Arial Narrow"/>
              </w:rPr>
              <w:t>20.000,00</w:t>
            </w:r>
          </w:p>
        </w:tc>
        <w:tc>
          <w:tcPr>
            <w:tcW w:w="1569" w:type="dxa"/>
            <w:tcBorders>
              <w:top w:val="single" w:sz="12" w:space="0" w:color="auto"/>
              <w:left w:val="single" w:sz="12" w:space="0" w:color="auto"/>
              <w:bottom w:val="single" w:sz="12" w:space="0" w:color="auto"/>
              <w:right w:val="single" w:sz="12" w:space="0" w:color="auto"/>
            </w:tcBorders>
          </w:tcPr>
          <w:p w:rsidR="00C6678C" w:rsidRPr="00AB7D96" w:rsidRDefault="00C6678C" w:rsidP="00E33851">
            <w:pPr>
              <w:spacing w:after="0" w:line="360" w:lineRule="auto"/>
              <w:jc w:val="both"/>
              <w:rPr>
                <w:rFonts w:ascii="Arial Narrow" w:hAnsi="Arial Narrow"/>
              </w:rPr>
            </w:pPr>
            <w:r>
              <w:rPr>
                <w:rFonts w:ascii="Arial Narrow" w:hAnsi="Arial Narrow"/>
              </w:rPr>
              <w:t>20.000,00</w:t>
            </w:r>
          </w:p>
        </w:tc>
        <w:tc>
          <w:tcPr>
            <w:tcW w:w="1425" w:type="dxa"/>
            <w:tcBorders>
              <w:top w:val="single" w:sz="12" w:space="0" w:color="auto"/>
              <w:left w:val="single" w:sz="12" w:space="0" w:color="auto"/>
              <w:bottom w:val="single" w:sz="12" w:space="0" w:color="auto"/>
              <w:right w:val="single" w:sz="12" w:space="0" w:color="auto"/>
            </w:tcBorders>
          </w:tcPr>
          <w:p w:rsidR="00C6678C" w:rsidRPr="00AB7D96" w:rsidRDefault="00C6678C" w:rsidP="00E33851">
            <w:pPr>
              <w:spacing w:after="0" w:line="360" w:lineRule="auto"/>
              <w:jc w:val="both"/>
              <w:rPr>
                <w:rFonts w:ascii="Arial Narrow" w:hAnsi="Arial Narrow"/>
              </w:rPr>
            </w:pPr>
            <w:r>
              <w:rPr>
                <w:rFonts w:ascii="Arial Narrow" w:hAnsi="Arial Narrow"/>
              </w:rPr>
              <w:t>20.000,00</w:t>
            </w:r>
          </w:p>
        </w:tc>
        <w:tc>
          <w:tcPr>
            <w:tcW w:w="1519" w:type="dxa"/>
            <w:tcBorders>
              <w:top w:val="single" w:sz="12" w:space="0" w:color="auto"/>
              <w:left w:val="single" w:sz="12" w:space="0" w:color="auto"/>
              <w:bottom w:val="single" w:sz="12" w:space="0" w:color="auto"/>
              <w:right w:val="single" w:sz="12" w:space="0" w:color="auto"/>
            </w:tcBorders>
          </w:tcPr>
          <w:p w:rsidR="00C6678C" w:rsidRPr="00AB7D96" w:rsidRDefault="00C6678C" w:rsidP="00E33851">
            <w:pPr>
              <w:spacing w:after="0" w:line="360" w:lineRule="auto"/>
              <w:jc w:val="both"/>
              <w:rPr>
                <w:rFonts w:ascii="Arial Narrow" w:hAnsi="Arial Narrow"/>
              </w:rPr>
            </w:pPr>
            <w:r>
              <w:rPr>
                <w:rFonts w:ascii="Arial Narrow" w:hAnsi="Arial Narrow"/>
              </w:rPr>
              <w:t>20.000,00</w:t>
            </w:r>
          </w:p>
        </w:tc>
      </w:tr>
    </w:tbl>
    <w:p w:rsidR="008C5BC2" w:rsidRPr="008C5BC2" w:rsidRDefault="008C5BC2" w:rsidP="00E33851">
      <w:pPr>
        <w:spacing w:line="360" w:lineRule="auto"/>
        <w:jc w:val="both"/>
        <w:rPr>
          <w:rFonts w:ascii="Arial" w:hAnsi="Arial" w:cs="Arial"/>
          <w:sz w:val="24"/>
          <w:szCs w:val="24"/>
        </w:rPr>
      </w:pP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xml:space="preserve">§ 1º O cronograma de desembolso representa previsão inicial de repasses, sendo certo que estes ocorrerão conforme a apresentação da prestação de contas. Quando os recursos forem repassados em três ou mais parcelas, a terceira ficará condicionada à apresentação da prestação de contas da primeira parcela, e assim sucessivamente, de modo que se permita à </w:t>
      </w:r>
      <w:r w:rsidRPr="008C5BC2">
        <w:rPr>
          <w:rFonts w:ascii="Arial" w:hAnsi="Arial" w:cs="Arial"/>
          <w:sz w:val="24"/>
          <w:szCs w:val="24"/>
        </w:rPr>
        <w:lastRenderedPageBreak/>
        <w:t>instituição possuir em sua conta o montante correspondente a um repasse inicial previsto no cronograma. Após a aplicação da última parcela será apresentada a prestação de contas final dos recursos recebidos.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2º Os recursos previstos no caput serão repassados, mediante transferência eletrônica, através de crédito em conta bancária específica, vinculada à ORGANIZAÇÃO DA SOCIEDADE CIVIL, onde serão movimentados, vedada a utilização da conta para outra finalidade, conforme descrito no subitem 16.01 do Edital.</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xml:space="preserve">§ 3º A primeira parcela será liberada em até 30 (trinta) dias após a celebração do TERMO e as demais, </w:t>
      </w:r>
      <w:r w:rsidR="00C6678C">
        <w:rPr>
          <w:rFonts w:ascii="Arial" w:hAnsi="Arial" w:cs="Arial"/>
          <w:sz w:val="24"/>
          <w:szCs w:val="24"/>
        </w:rPr>
        <w:t>mensalmente</w:t>
      </w:r>
      <w:r w:rsidRPr="008C5BC2">
        <w:rPr>
          <w:rFonts w:ascii="Arial" w:hAnsi="Arial" w:cs="Arial"/>
          <w:sz w:val="24"/>
          <w:szCs w:val="24"/>
        </w:rPr>
        <w:t>, na forma estipulada no cronograma de desembolso constante no Plano de Trabalho.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4º É vedado o repasse de recursos caso não seja aprovada a prestação de contas do penúltimo repasse efetuado.</w:t>
      </w:r>
    </w:p>
    <w:p w:rsidR="008C5BC2" w:rsidRPr="008C5BC2" w:rsidRDefault="008C5BC2" w:rsidP="00E33851">
      <w:pPr>
        <w:spacing w:line="360" w:lineRule="auto"/>
        <w:ind w:firstLine="709"/>
        <w:jc w:val="both"/>
        <w:rPr>
          <w:rFonts w:ascii="Arial" w:hAnsi="Arial" w:cs="Arial"/>
          <w:sz w:val="24"/>
          <w:szCs w:val="24"/>
        </w:rPr>
      </w:pPr>
      <w:r w:rsidRPr="00415812">
        <w:rPr>
          <w:rFonts w:ascii="Arial" w:hAnsi="Arial" w:cs="Arial"/>
          <w:sz w:val="24"/>
          <w:szCs w:val="24"/>
        </w:rPr>
        <w:t>§ 5º Os recursos recebidos em decorrência da parceria serão depositados em conta corrente específica isenta de tarifa bancária n</w:t>
      </w:r>
      <w:r w:rsidR="00C6678C">
        <w:rPr>
          <w:rFonts w:ascii="Arial" w:hAnsi="Arial" w:cs="Arial"/>
          <w:sz w:val="24"/>
          <w:szCs w:val="24"/>
        </w:rPr>
        <w:t>a</w:t>
      </w:r>
      <w:r w:rsidRPr="008C5BC2">
        <w:rPr>
          <w:rFonts w:ascii="Arial" w:hAnsi="Arial" w:cs="Arial"/>
          <w:sz w:val="24"/>
          <w:szCs w:val="24"/>
        </w:rPr>
        <w:t xml:space="preserve"> (instituição financeira indicada pela Administração Municipal) e, enquanto não empregados na sua finalidade, serão obrigatoriamente aplicados, conforme regulamento específico.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6º Os rendimentos de ativos financeiros e eventuais saldos remanescentes poderão ser aplicados pela organização da sociedade civil na ampliação de metas do objeto da parceria, desde que no curso de sua vigência e mediante aprovação da alteração no plano de trabalho pela autoridade pública competente.</w:t>
      </w:r>
    </w:p>
    <w:p w:rsidR="00E33851" w:rsidRPr="00E33851"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7º Na eventual celebração de termos aditivos, indicar-se-ão os créditos e empenhos para sua cobertura, e de cada parcela da despesa a ser transferida em exercício futuro.</w:t>
      </w:r>
    </w:p>
    <w:p w:rsidR="008C5BC2" w:rsidRPr="00C6678C" w:rsidRDefault="008C5BC2" w:rsidP="00E33851">
      <w:pPr>
        <w:spacing w:line="360" w:lineRule="auto"/>
        <w:jc w:val="both"/>
        <w:rPr>
          <w:rFonts w:ascii="Arial" w:hAnsi="Arial" w:cs="Arial"/>
          <w:b/>
          <w:sz w:val="24"/>
          <w:szCs w:val="24"/>
        </w:rPr>
      </w:pPr>
      <w:r w:rsidRPr="00C6678C">
        <w:rPr>
          <w:rFonts w:ascii="Arial" w:hAnsi="Arial" w:cs="Arial"/>
          <w:b/>
          <w:sz w:val="24"/>
          <w:szCs w:val="24"/>
        </w:rPr>
        <w:t>CLÁUSULA DÉCIMA PRIMEIRA - DA PRESTAÇÃO DE CONTAS</w:t>
      </w:r>
    </w:p>
    <w:p w:rsid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xml:space="preserve">As prestações de contas parciais devem ser apresentadas até 45 (quarenta e cinco) dias após terminado o período a que se refere a parcela, </w:t>
      </w:r>
      <w:r w:rsidRPr="008C5BC2">
        <w:rPr>
          <w:rFonts w:ascii="Arial" w:hAnsi="Arial" w:cs="Arial"/>
          <w:sz w:val="24"/>
          <w:szCs w:val="24"/>
        </w:rPr>
        <w:lastRenderedPageBreak/>
        <w:t>sendo a última entregue até 90 (noventa) dias após o término da presente parceria, acompanhada do comprovante de devolução do saldo.</w:t>
      </w:r>
    </w:p>
    <w:p w:rsidR="00F01426" w:rsidRPr="00F01426" w:rsidRDefault="00CA1072" w:rsidP="00E33851">
      <w:pPr>
        <w:spacing w:line="360" w:lineRule="auto"/>
        <w:ind w:firstLine="709"/>
        <w:jc w:val="both"/>
        <w:rPr>
          <w:rFonts w:ascii="Arial" w:hAnsi="Arial" w:cs="Arial"/>
          <w:sz w:val="24"/>
          <w:szCs w:val="24"/>
        </w:rPr>
      </w:pPr>
      <w:r w:rsidRPr="00CA1072">
        <w:rPr>
          <w:rFonts w:ascii="Arial" w:hAnsi="Arial" w:cs="Arial"/>
          <w:sz w:val="24"/>
          <w:szCs w:val="24"/>
        </w:rPr>
        <w:t>§ 1º A prestação de contas será instruída com os documentos indicados na Resolução CGM nº</w:t>
      </w:r>
      <w:r>
        <w:rPr>
          <w:rFonts w:ascii="Arial" w:hAnsi="Arial" w:cs="Arial"/>
          <w:sz w:val="24"/>
          <w:szCs w:val="24"/>
        </w:rPr>
        <w:t>06/2010 e instrução normativa 14/2012 do TCE-SC</w:t>
      </w:r>
    </w:p>
    <w:p w:rsidR="00F01426" w:rsidRPr="00F01426" w:rsidRDefault="00F01426" w:rsidP="00E33851">
      <w:pPr>
        <w:spacing w:line="360" w:lineRule="auto"/>
        <w:ind w:firstLine="709"/>
        <w:jc w:val="both"/>
        <w:rPr>
          <w:rFonts w:ascii="Arial" w:hAnsi="Arial" w:cs="Arial"/>
          <w:sz w:val="24"/>
          <w:szCs w:val="24"/>
        </w:rPr>
      </w:pPr>
      <w:r w:rsidRPr="00F01426">
        <w:rPr>
          <w:rFonts w:ascii="Arial" w:hAnsi="Arial" w:cs="Arial"/>
          <w:sz w:val="24"/>
          <w:szCs w:val="24"/>
        </w:rPr>
        <w:t>§ 2º As informações de que trata o § 1º serão fornecidas por meio da apresentação de documentos e por outros meios previstos no plano de trabalho.</w:t>
      </w:r>
    </w:p>
    <w:p w:rsidR="00F01426" w:rsidRPr="00F01426" w:rsidRDefault="00F01426" w:rsidP="00E33851">
      <w:pPr>
        <w:spacing w:line="360" w:lineRule="auto"/>
        <w:ind w:firstLine="709"/>
        <w:jc w:val="both"/>
        <w:rPr>
          <w:rFonts w:ascii="Arial" w:hAnsi="Arial" w:cs="Arial"/>
          <w:sz w:val="24"/>
          <w:szCs w:val="24"/>
        </w:rPr>
      </w:pPr>
      <w:r w:rsidRPr="00F01426">
        <w:rPr>
          <w:rFonts w:ascii="Arial" w:hAnsi="Arial" w:cs="Arial"/>
          <w:sz w:val="24"/>
          <w:szCs w:val="24"/>
        </w:rPr>
        <w:t>§ 3º O órgão ou a entidade da Administração Pública poderá dispensar a observância do § 1º quando a exigência for desproporcional à complexidade da parceria ou ao interesse público, mediante justificativa prévia.</w:t>
      </w:r>
    </w:p>
    <w:p w:rsidR="00F01426" w:rsidRDefault="00F01426" w:rsidP="00E33851">
      <w:pPr>
        <w:spacing w:line="360" w:lineRule="auto"/>
        <w:ind w:firstLine="709"/>
        <w:jc w:val="both"/>
        <w:rPr>
          <w:rFonts w:ascii="Arial" w:hAnsi="Arial" w:cs="Arial"/>
          <w:sz w:val="24"/>
          <w:szCs w:val="24"/>
        </w:rPr>
      </w:pPr>
      <w:r w:rsidRPr="00F01426">
        <w:rPr>
          <w:rFonts w:ascii="Arial" w:hAnsi="Arial" w:cs="Arial"/>
          <w:sz w:val="24"/>
          <w:szCs w:val="24"/>
        </w:rPr>
        <w:t>§ 4º A organização da sociedade civil deverá apresentar justificativa na hipótese de não cumprimento do alcance das metas.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2º A prestação de contas somente será recebida pelo MUNICÍPIO se estiver instruída com todos os documentos referidos no PARÁGRAFO PRIMEIRO.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3º No caso de erro nos documentos apresentados, serão devolvidos à ORGANIZAÇÃO DA SOCIEDADE CIVIL, ficando o repasse da parcela subsequente condicionado à reapresentação válida desses documentos.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4º Os mapas, demonstrativos e relatórios físico-financeiros deverão conter assinatura do representante legal da ORGANIZAÇÃO DA SOCIEDADE CIVIL, bem como de contabilista registrado no Conselho Regional de Contabilidade.</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5º Os documentos fiscais originais deverão conter carimbo ou dizeres com os seguintes termos: "</w:t>
      </w:r>
      <w:r w:rsidR="00D42533">
        <w:rPr>
          <w:rFonts w:ascii="Arial" w:hAnsi="Arial" w:cs="Arial"/>
          <w:sz w:val="24"/>
          <w:szCs w:val="24"/>
        </w:rPr>
        <w:t>p</w:t>
      </w:r>
      <w:r w:rsidRPr="008C5BC2">
        <w:rPr>
          <w:rFonts w:ascii="Arial" w:hAnsi="Arial" w:cs="Arial"/>
          <w:sz w:val="24"/>
          <w:szCs w:val="24"/>
        </w:rPr>
        <w:t xml:space="preserve">restação de Contas nº XXX/XXXX - TERMO DE </w:t>
      </w:r>
      <w:r w:rsidR="00D42533">
        <w:rPr>
          <w:rFonts w:ascii="Arial" w:hAnsi="Arial" w:cs="Arial"/>
          <w:sz w:val="24"/>
          <w:szCs w:val="24"/>
        </w:rPr>
        <w:t>FOMENTO</w:t>
      </w:r>
      <w:r w:rsidRPr="008C5BC2">
        <w:rPr>
          <w:rFonts w:ascii="Arial" w:hAnsi="Arial" w:cs="Arial"/>
          <w:sz w:val="24"/>
          <w:szCs w:val="24"/>
        </w:rPr>
        <w:t xml:space="preserve"> Nº XXX/XXXX, entre </w:t>
      </w:r>
      <w:r w:rsidR="00D42533">
        <w:rPr>
          <w:rFonts w:ascii="Arial" w:hAnsi="Arial" w:cs="Arial"/>
          <w:sz w:val="24"/>
          <w:szCs w:val="24"/>
        </w:rPr>
        <w:t xml:space="preserve">a </w:t>
      </w:r>
      <w:proofErr w:type="gramStart"/>
      <w:r w:rsidR="00D42533">
        <w:rPr>
          <w:rFonts w:ascii="Arial" w:hAnsi="Arial" w:cs="Arial"/>
          <w:sz w:val="24"/>
          <w:szCs w:val="24"/>
        </w:rPr>
        <w:t>XXX  e</w:t>
      </w:r>
      <w:proofErr w:type="gramEnd"/>
      <w:r w:rsidR="00D42533">
        <w:rPr>
          <w:rFonts w:ascii="Arial" w:hAnsi="Arial" w:cs="Arial"/>
          <w:sz w:val="24"/>
          <w:szCs w:val="24"/>
        </w:rPr>
        <w:t xml:space="preserve"> o </w:t>
      </w:r>
      <w:r w:rsidRPr="008C5BC2">
        <w:rPr>
          <w:rFonts w:ascii="Arial" w:hAnsi="Arial" w:cs="Arial"/>
          <w:sz w:val="24"/>
          <w:szCs w:val="24"/>
        </w:rPr>
        <w:t xml:space="preserve"> XXX".</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6º A ORGANIZAÇÃO DA SOCIEDADE CIVIL deverá manter em boa ordem e guarda todos os documentos originais que comprovem as despesas realizadas no decorrer da parceria durante o prazo de 10 (dez) anos.</w:t>
      </w:r>
    </w:p>
    <w:p w:rsidR="00F01426" w:rsidRDefault="008C5BC2" w:rsidP="00E33851">
      <w:pPr>
        <w:spacing w:line="360" w:lineRule="auto"/>
        <w:jc w:val="both"/>
        <w:rPr>
          <w:rFonts w:ascii="Arial" w:hAnsi="Arial" w:cs="Arial"/>
          <w:sz w:val="24"/>
          <w:szCs w:val="24"/>
        </w:rPr>
      </w:pPr>
      <w:r w:rsidRPr="00F01426">
        <w:rPr>
          <w:rFonts w:ascii="Arial" w:hAnsi="Arial" w:cs="Arial"/>
          <w:b/>
          <w:sz w:val="24"/>
          <w:szCs w:val="24"/>
        </w:rPr>
        <w:lastRenderedPageBreak/>
        <w:t>CLÁUSULA DÉCIMA SEGUNDA - DA FORMA DE MONITORAMENTO E AVALIAÇÃO</w:t>
      </w:r>
      <w:r w:rsidRPr="008C5BC2">
        <w:rPr>
          <w:rFonts w:ascii="Arial" w:hAnsi="Arial" w:cs="Arial"/>
          <w:sz w:val="24"/>
          <w:szCs w:val="24"/>
        </w:rPr>
        <w:t xml:space="preserve"> </w:t>
      </w:r>
    </w:p>
    <w:p w:rsidR="008C5BC2" w:rsidRPr="008C5BC2" w:rsidRDefault="00F01426" w:rsidP="00E33851">
      <w:pPr>
        <w:spacing w:line="360" w:lineRule="auto"/>
        <w:ind w:firstLine="709"/>
        <w:jc w:val="both"/>
        <w:rPr>
          <w:rFonts w:ascii="Arial" w:hAnsi="Arial" w:cs="Arial"/>
          <w:sz w:val="24"/>
          <w:szCs w:val="24"/>
        </w:rPr>
      </w:pPr>
      <w:r>
        <w:rPr>
          <w:rFonts w:ascii="Arial" w:hAnsi="Arial" w:cs="Arial"/>
          <w:sz w:val="24"/>
          <w:szCs w:val="24"/>
        </w:rPr>
        <w:t>C</w:t>
      </w:r>
      <w:r w:rsidR="008C5BC2" w:rsidRPr="008C5BC2">
        <w:rPr>
          <w:rFonts w:ascii="Arial" w:hAnsi="Arial" w:cs="Arial"/>
          <w:sz w:val="24"/>
          <w:szCs w:val="24"/>
        </w:rPr>
        <w:t xml:space="preserve">láusula deverá ser preenchida pela Secretaria, observando o art. 42, inciso VIII da Lei 13.019/2014 e art. 23, VII do Decreto Municipal </w:t>
      </w:r>
      <w:proofErr w:type="gramStart"/>
      <w:r w:rsidR="008C5BC2" w:rsidRPr="008C5BC2">
        <w:rPr>
          <w:rFonts w:ascii="Arial" w:hAnsi="Arial" w:cs="Arial"/>
          <w:sz w:val="24"/>
          <w:szCs w:val="24"/>
        </w:rPr>
        <w:t>que Consolida</w:t>
      </w:r>
      <w:proofErr w:type="gramEnd"/>
      <w:r w:rsidR="008C5BC2" w:rsidRPr="008C5BC2">
        <w:rPr>
          <w:rFonts w:ascii="Arial" w:hAnsi="Arial" w:cs="Arial"/>
          <w:sz w:val="24"/>
          <w:szCs w:val="24"/>
        </w:rPr>
        <w:t xml:space="preserve"> as normas de Parcerias Voluntárias no âmbito da Administração Pública Municipal. No caso de parcerias financiadas por recursos de fundos específicos, deve ser atendido o disposto no Artigo 59, § 2º da Lei 13.019/14, com redação conferida pela Lei 13.204/15 e art. 42, § 2º do Decreto Municipal </w:t>
      </w:r>
      <w:proofErr w:type="gramStart"/>
      <w:r w:rsidR="008C5BC2" w:rsidRPr="008C5BC2">
        <w:rPr>
          <w:rFonts w:ascii="Arial" w:hAnsi="Arial" w:cs="Arial"/>
          <w:sz w:val="24"/>
          <w:szCs w:val="24"/>
        </w:rPr>
        <w:t>que Consolida</w:t>
      </w:r>
      <w:proofErr w:type="gramEnd"/>
      <w:r w:rsidR="008C5BC2" w:rsidRPr="008C5BC2">
        <w:rPr>
          <w:rFonts w:ascii="Arial" w:hAnsi="Arial" w:cs="Arial"/>
          <w:sz w:val="24"/>
          <w:szCs w:val="24"/>
        </w:rPr>
        <w:t xml:space="preserve"> as normas de Parcerias Voluntárias no âmbito da Administração Pública Municipal.</w:t>
      </w:r>
    </w:p>
    <w:p w:rsidR="008C5BC2" w:rsidRPr="00F01426" w:rsidRDefault="008C5BC2" w:rsidP="00E33851">
      <w:pPr>
        <w:spacing w:line="360" w:lineRule="auto"/>
        <w:jc w:val="both"/>
        <w:rPr>
          <w:rFonts w:ascii="Arial" w:hAnsi="Arial" w:cs="Arial"/>
          <w:b/>
          <w:sz w:val="24"/>
          <w:szCs w:val="24"/>
        </w:rPr>
      </w:pPr>
      <w:r w:rsidRPr="00F01426">
        <w:rPr>
          <w:rFonts w:ascii="Arial" w:hAnsi="Arial" w:cs="Arial"/>
          <w:b/>
          <w:sz w:val="24"/>
          <w:szCs w:val="24"/>
        </w:rPr>
        <w:t>CLÁUSULA DÉCIMA TERCEIRA - DAS PENALIDADES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Pela inexecução total ou parcial do objeto deste TERMO, do Plano de Trabalho, bem como por execução da parceria em desacordo com a Lei Federal nº 13.019/201</w:t>
      </w:r>
      <w:r w:rsidR="00B3041A">
        <w:rPr>
          <w:rFonts w:ascii="Arial" w:hAnsi="Arial" w:cs="Arial"/>
          <w:sz w:val="24"/>
          <w:szCs w:val="24"/>
        </w:rPr>
        <w:t>5</w:t>
      </w:r>
      <w:r w:rsidRPr="008C5BC2">
        <w:rPr>
          <w:rFonts w:ascii="Arial" w:hAnsi="Arial" w:cs="Arial"/>
          <w:sz w:val="24"/>
          <w:szCs w:val="24"/>
        </w:rPr>
        <w:t xml:space="preserve"> e com o Decreto Municipal </w:t>
      </w:r>
      <w:proofErr w:type="gramStart"/>
      <w:r w:rsidRPr="008C5BC2">
        <w:rPr>
          <w:rFonts w:ascii="Arial" w:hAnsi="Arial" w:cs="Arial"/>
          <w:sz w:val="24"/>
          <w:szCs w:val="24"/>
        </w:rPr>
        <w:t>que</w:t>
      </w:r>
      <w:r w:rsidR="00F01426">
        <w:rPr>
          <w:rFonts w:ascii="Arial" w:hAnsi="Arial" w:cs="Arial"/>
          <w:sz w:val="24"/>
          <w:szCs w:val="24"/>
        </w:rPr>
        <w:t xml:space="preserve"> </w:t>
      </w:r>
      <w:r w:rsidRPr="008C5BC2">
        <w:rPr>
          <w:rFonts w:ascii="Arial" w:hAnsi="Arial" w:cs="Arial"/>
          <w:sz w:val="24"/>
          <w:szCs w:val="24"/>
        </w:rPr>
        <w:t>Consolida</w:t>
      </w:r>
      <w:proofErr w:type="gramEnd"/>
      <w:r w:rsidRPr="008C5BC2">
        <w:rPr>
          <w:rFonts w:ascii="Arial" w:hAnsi="Arial" w:cs="Arial"/>
          <w:sz w:val="24"/>
          <w:szCs w:val="24"/>
        </w:rPr>
        <w:t xml:space="preserve"> as normas de Parcerias Voluntárias no âmbito da Administração Pública Municipal, o MUNICÍPIO poderá, garantida a prévia defesa, aplicar à ORGANIZAÇÃO DA SOCIEDADE CIVIL as seguintes sanções: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 Advertência;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(II) Suspensão temporária da participação em chamamento público e impedimento de celebrar parceria ou contrato com órgãos e entidades da esfera de governo da administração pública sancionadora, por prazo não superior a dois anos;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(III)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lastRenderedPageBreak/>
        <w:t xml:space="preserve">Parágrafo único. As sanções estabelecidas nos incisos II e III são de competência exclusiva do Secretário Municipal de </w:t>
      </w:r>
      <w:r w:rsidR="00EB6918">
        <w:rPr>
          <w:rFonts w:ascii="Arial" w:hAnsi="Arial" w:cs="Arial"/>
          <w:sz w:val="24"/>
          <w:szCs w:val="24"/>
        </w:rPr>
        <w:t>Administração e Finanças</w:t>
      </w:r>
      <w:r w:rsidRPr="008C5BC2">
        <w:rPr>
          <w:rFonts w:ascii="Arial" w:hAnsi="Arial" w:cs="Arial"/>
          <w:sz w:val="24"/>
          <w:szCs w:val="24"/>
        </w:rPr>
        <w:t>, facultada a defesa do interessado no respectivo processo, no prazo de dez dias da abertura de vista, podendo a reabilitação ser requerida após dois anos de aplicação da penalidade.</w:t>
      </w:r>
    </w:p>
    <w:p w:rsidR="008C5BC2" w:rsidRPr="00B3041A" w:rsidRDefault="008C5BC2" w:rsidP="00E33851">
      <w:pPr>
        <w:spacing w:line="360" w:lineRule="auto"/>
        <w:jc w:val="both"/>
        <w:rPr>
          <w:rFonts w:ascii="Arial" w:hAnsi="Arial" w:cs="Arial"/>
          <w:b/>
          <w:sz w:val="24"/>
          <w:szCs w:val="24"/>
        </w:rPr>
      </w:pPr>
      <w:r w:rsidRPr="00B3041A">
        <w:rPr>
          <w:rFonts w:ascii="Arial" w:hAnsi="Arial" w:cs="Arial"/>
          <w:b/>
          <w:sz w:val="24"/>
          <w:szCs w:val="24"/>
        </w:rPr>
        <w:t>CLÁUSULA DÉCIMA QUARTA - DA EXCLUSÃO DE RESPONSABILIDADE</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A ORGANIZAÇÃO DA SOCIEDADE CIVIL assume, como exclusivamente seus, os riscos e as despesas decorrentes da contratação de pessoal necessária à boa e perfeita execução do presente TERMO, e pelo comportamento de seus empregados, prepostos ou subordinados, e, ainda, quaisquer prejuízos que sejam causados ao MUNICÍPIO ou a terceiros.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1º Os danos e prejuízos deverão ser ressarcidos ao MUNICÍPIO no prazo de 48 (quarenta e oito) horas contadas da notificação à ORGANIZAÇÃO DA SOCIEDADE CIVIL do ato administrativo que lhes fixar o valor, sob pena de aplicação de penalidades na forma da CLÁUSULA DÉCIMA TERCEIRA.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2º O MUNICÍPIO não é responsável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3º O MUNICÍPIO não será responsável por quaisquer compromissos assumidos pela ORGANIZAÇÃO DA SOCIEDADE CIVIL com terceiros, ainda que vinculados à execução do presente TERMO, bem como por seus empregados, prepostos ou subordinados.</w:t>
      </w:r>
    </w:p>
    <w:p w:rsidR="008C5BC2" w:rsidRPr="00B3041A" w:rsidRDefault="008C5BC2" w:rsidP="00E33851">
      <w:pPr>
        <w:spacing w:line="360" w:lineRule="auto"/>
        <w:jc w:val="both"/>
        <w:rPr>
          <w:rFonts w:ascii="Arial" w:hAnsi="Arial" w:cs="Arial"/>
          <w:b/>
          <w:sz w:val="24"/>
          <w:szCs w:val="24"/>
        </w:rPr>
      </w:pPr>
      <w:r w:rsidRPr="00B3041A">
        <w:rPr>
          <w:rFonts w:ascii="Arial" w:hAnsi="Arial" w:cs="Arial"/>
          <w:b/>
          <w:sz w:val="24"/>
          <w:szCs w:val="24"/>
        </w:rPr>
        <w:t>CLÁUSULA DÉCIMA QUINTA - DA DENÚNCIA</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xml:space="preserve">O presente instrumento pode ser denunciado antes do término do prazo inicialmente pactuado, após manifestação expressa, por ofício ou carta remetida </w:t>
      </w:r>
      <w:r w:rsidRPr="008C5BC2">
        <w:rPr>
          <w:rFonts w:ascii="Arial" w:hAnsi="Arial" w:cs="Arial"/>
          <w:sz w:val="24"/>
          <w:szCs w:val="24"/>
        </w:rPr>
        <w:lastRenderedPageBreak/>
        <w:t>à outra parte, com antecedência mínima de 60 (sessenta) dias. Nesta hipótese, as partes definirão através de Termo de Encerramento as respectivas condições, sanções e delimitações claras de responsabilidades em relação à conclusão ou extinção do trabalho em andamento.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Parágrafo único. Por ocasião da denúncia, os saldos financeiros remanescentes, inclusive os provenientes das receitas obtidas das aplicações financeiras realizadas, serão devolvidos à entidade ou ao órgão repassador dos recursos, no prazo improrrogável de 30 (trinta) dias, sob pena de imediata instauração de tomada de contas especial do responsável, providenciada pela autoridade competente do órgão ou entidade responsável pela parceria, com encaminhamento posterior à conclusão do Controlador Interno do Município.</w:t>
      </w:r>
    </w:p>
    <w:p w:rsidR="008C5BC2" w:rsidRPr="00B3041A" w:rsidRDefault="008C5BC2" w:rsidP="00E33851">
      <w:pPr>
        <w:spacing w:line="360" w:lineRule="auto"/>
        <w:jc w:val="both"/>
        <w:rPr>
          <w:rFonts w:ascii="Arial" w:hAnsi="Arial" w:cs="Arial"/>
          <w:b/>
          <w:sz w:val="24"/>
          <w:szCs w:val="24"/>
        </w:rPr>
      </w:pPr>
      <w:r w:rsidRPr="00B3041A">
        <w:rPr>
          <w:rFonts w:ascii="Arial" w:hAnsi="Arial" w:cs="Arial"/>
          <w:b/>
          <w:sz w:val="24"/>
          <w:szCs w:val="24"/>
        </w:rPr>
        <w:t>CLÁUSULA DÉCIMA SEXTA - DA RESCISÃO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No caso de detecção de quaisquer irregularidades cometidas pela ORGANIZAÇÃO DA SOCIEDADE CIVIL, o MUNICÍPIO poderá rescindir o presente TERMO, sem necessidade de antecedência de comunicação.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Parágrafo único. Na ocorrência de rescisão, o MUNICÍPIO suspenderá imediatamente todo e qualquer repasse à ORGANIZAÇÃO DA SOCIEDADE CIVIL, ficando esta obrigada a prestar contas das importâncias recebidas e a devolver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órgão ou entidade responsável pela parceria, com encaminhamento posterior à conclusão do Controlador Interno do Município.</w:t>
      </w:r>
    </w:p>
    <w:p w:rsidR="008C5BC2" w:rsidRPr="00B3041A" w:rsidRDefault="008C5BC2" w:rsidP="00E33851">
      <w:pPr>
        <w:spacing w:line="360" w:lineRule="auto"/>
        <w:jc w:val="both"/>
        <w:rPr>
          <w:rFonts w:ascii="Arial" w:hAnsi="Arial" w:cs="Arial"/>
          <w:b/>
          <w:sz w:val="24"/>
          <w:szCs w:val="24"/>
        </w:rPr>
      </w:pPr>
      <w:r w:rsidRPr="00B3041A">
        <w:rPr>
          <w:rFonts w:ascii="Arial" w:hAnsi="Arial" w:cs="Arial"/>
          <w:b/>
          <w:sz w:val="24"/>
          <w:szCs w:val="24"/>
        </w:rPr>
        <w:t>CLÁUSULA DÉCIMA SÉTIMA - DA RETOMADA DOS BENS E ASSUNÇÃO DE RESPONSABILIDADE</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 xml:space="preserve">No caso de inexecução por culpa exclusiva da organização da sociedade civil, somente para assegurar o atendimento de serviços essenciais à população, o MUNICÍPIO poderá, por ato próprio e independentemente de autorização </w:t>
      </w:r>
      <w:r w:rsidRPr="008C5BC2">
        <w:rPr>
          <w:rFonts w:ascii="Arial" w:hAnsi="Arial" w:cs="Arial"/>
          <w:sz w:val="24"/>
          <w:szCs w:val="24"/>
        </w:rPr>
        <w:lastRenderedPageBreak/>
        <w:t>judicial, a fim de realizar ou manter a execução das metas ou atividades pactuadas: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 retomar os bens públicos em poder da organização da sociedade civil parceira, qualquer que tenha sido a modalidade ou título que concedeu direitos de uso de tais bens;</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(II)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MUNICÍPIO assumir essas responsabilidades.</w:t>
      </w:r>
    </w:p>
    <w:p w:rsidR="008C5BC2" w:rsidRPr="00B3041A" w:rsidRDefault="008C5BC2" w:rsidP="00E33851">
      <w:pPr>
        <w:spacing w:line="360" w:lineRule="auto"/>
        <w:jc w:val="both"/>
        <w:rPr>
          <w:rFonts w:ascii="Arial" w:hAnsi="Arial" w:cs="Arial"/>
          <w:b/>
          <w:sz w:val="24"/>
          <w:szCs w:val="24"/>
        </w:rPr>
      </w:pPr>
      <w:r w:rsidRPr="00B3041A">
        <w:rPr>
          <w:rFonts w:ascii="Arial" w:hAnsi="Arial" w:cs="Arial"/>
          <w:b/>
          <w:sz w:val="24"/>
          <w:szCs w:val="24"/>
        </w:rPr>
        <w:t>CLÁUSULA DÉCIMA OITAVA - DA MANUTENÇÃO DOS REQUISITOS DE HABILITAÇÃO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A ORGANIZAÇÃO DA SOCIEDADE CIVIL deverá manter as condições de habilitação previstas no Edital durante o curso do presente TERMO.</w:t>
      </w:r>
    </w:p>
    <w:p w:rsidR="008C5BC2" w:rsidRPr="00B3041A" w:rsidRDefault="008C5BC2" w:rsidP="00E33851">
      <w:pPr>
        <w:spacing w:line="360" w:lineRule="auto"/>
        <w:jc w:val="both"/>
        <w:rPr>
          <w:rFonts w:ascii="Arial" w:hAnsi="Arial" w:cs="Arial"/>
          <w:b/>
          <w:sz w:val="24"/>
          <w:szCs w:val="24"/>
        </w:rPr>
      </w:pPr>
      <w:r w:rsidRPr="00B3041A">
        <w:rPr>
          <w:rFonts w:ascii="Arial" w:hAnsi="Arial" w:cs="Arial"/>
          <w:b/>
          <w:sz w:val="24"/>
          <w:szCs w:val="24"/>
        </w:rPr>
        <w:t>CLÁUSULA DÉCIMA NONA - DA PUBLICAÇÃO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Até o quinto dia útil do mês seguinte ao de sua assinatura, deverá ser providenciada a publicação do presente instrumento, no prazo máximo de 20 (vinte) dias, em extrato, no Diário Oficial dos Municípios - DOM/SC, à conta do Município.</w:t>
      </w:r>
    </w:p>
    <w:p w:rsidR="008C5BC2" w:rsidRPr="00B3041A" w:rsidRDefault="008C5BC2" w:rsidP="00E33851">
      <w:pPr>
        <w:spacing w:line="360" w:lineRule="auto"/>
        <w:jc w:val="both"/>
        <w:rPr>
          <w:rFonts w:ascii="Arial" w:hAnsi="Arial" w:cs="Arial"/>
          <w:b/>
          <w:sz w:val="24"/>
          <w:szCs w:val="24"/>
        </w:rPr>
      </w:pPr>
      <w:r w:rsidRPr="00B3041A">
        <w:rPr>
          <w:rFonts w:ascii="Arial" w:hAnsi="Arial" w:cs="Arial"/>
          <w:b/>
          <w:sz w:val="24"/>
          <w:szCs w:val="24"/>
        </w:rPr>
        <w:t>CLÁUSULA VIGÉSIMA - DO CONTROLE ORÇAMENTÁRIO E FINANCEIRO</w:t>
      </w:r>
    </w:p>
    <w:p w:rsidR="008C5BC2" w:rsidRPr="008C5BC2" w:rsidRDefault="008C5BC2" w:rsidP="00E33851">
      <w:pPr>
        <w:spacing w:line="360" w:lineRule="auto"/>
        <w:ind w:firstLine="709"/>
        <w:jc w:val="both"/>
        <w:rPr>
          <w:rFonts w:ascii="Arial" w:hAnsi="Arial" w:cs="Arial"/>
          <w:sz w:val="24"/>
          <w:szCs w:val="24"/>
        </w:rPr>
      </w:pPr>
      <w:r w:rsidRPr="008C5BC2">
        <w:rPr>
          <w:rFonts w:ascii="Arial" w:hAnsi="Arial" w:cs="Arial"/>
          <w:sz w:val="24"/>
          <w:szCs w:val="24"/>
        </w:rPr>
        <w:t>O MUNICÍPIO providenciará a remessa de cópias do presente TERMO ao Controlador Interno do Município, no prazo de 5 (cinco) dias, contados de sua assinatura e para a Câmara Municipal de Vereadores de Lebon Régis, no prazo de 10 (dez) dias, contados da publicação de seu extrato, respectivamente.</w:t>
      </w:r>
    </w:p>
    <w:p w:rsidR="00F76413" w:rsidRDefault="00F76413" w:rsidP="00E33851">
      <w:pPr>
        <w:spacing w:line="360" w:lineRule="auto"/>
        <w:jc w:val="both"/>
        <w:rPr>
          <w:rFonts w:ascii="Arial" w:hAnsi="Arial" w:cs="Arial"/>
          <w:b/>
          <w:sz w:val="24"/>
          <w:szCs w:val="24"/>
        </w:rPr>
      </w:pPr>
    </w:p>
    <w:p w:rsidR="00F76413" w:rsidRDefault="00F76413" w:rsidP="00E33851">
      <w:pPr>
        <w:spacing w:line="360" w:lineRule="auto"/>
        <w:jc w:val="both"/>
        <w:rPr>
          <w:rFonts w:ascii="Arial" w:hAnsi="Arial" w:cs="Arial"/>
          <w:b/>
          <w:sz w:val="24"/>
          <w:szCs w:val="24"/>
        </w:rPr>
      </w:pPr>
    </w:p>
    <w:p w:rsidR="008C5BC2" w:rsidRPr="00B3041A" w:rsidRDefault="008C5BC2" w:rsidP="00E33851">
      <w:pPr>
        <w:spacing w:line="360" w:lineRule="auto"/>
        <w:jc w:val="both"/>
        <w:rPr>
          <w:rFonts w:ascii="Arial" w:hAnsi="Arial" w:cs="Arial"/>
          <w:b/>
          <w:sz w:val="24"/>
          <w:szCs w:val="24"/>
        </w:rPr>
      </w:pPr>
      <w:r w:rsidRPr="00B3041A">
        <w:rPr>
          <w:rFonts w:ascii="Arial" w:hAnsi="Arial" w:cs="Arial"/>
          <w:b/>
          <w:sz w:val="24"/>
          <w:szCs w:val="24"/>
        </w:rPr>
        <w:lastRenderedPageBreak/>
        <w:t>CLÁUSULA VIGÉSIMA PRIMEIRA - DO FORO</w:t>
      </w:r>
    </w:p>
    <w:p w:rsidR="005377AA" w:rsidRDefault="008C5BC2" w:rsidP="00F76413">
      <w:pPr>
        <w:spacing w:line="360" w:lineRule="auto"/>
        <w:ind w:firstLine="709"/>
        <w:jc w:val="both"/>
        <w:rPr>
          <w:rFonts w:ascii="Arial" w:hAnsi="Arial" w:cs="Arial"/>
          <w:sz w:val="24"/>
          <w:szCs w:val="24"/>
        </w:rPr>
      </w:pPr>
      <w:r w:rsidRPr="008C5BC2">
        <w:rPr>
          <w:rFonts w:ascii="Arial" w:hAnsi="Arial" w:cs="Arial"/>
          <w:sz w:val="24"/>
          <w:szCs w:val="24"/>
        </w:rPr>
        <w:t>Fica eleito o foro Central da Comarca de Lebon Régis/SC, renunciando, desde já, a ORGANIZAÇÃO DA SOCIEDADE CIVIL a qualquer outro que porventura venha a ter, por mais privilegiado que seja.</w:t>
      </w:r>
    </w:p>
    <w:p w:rsidR="008C5BC2" w:rsidRPr="008C5BC2" w:rsidRDefault="008C5BC2" w:rsidP="00E33851">
      <w:pPr>
        <w:spacing w:after="0" w:line="360" w:lineRule="auto"/>
        <w:ind w:firstLine="709"/>
        <w:jc w:val="both"/>
        <w:rPr>
          <w:rFonts w:ascii="Arial" w:hAnsi="Arial" w:cs="Arial"/>
          <w:sz w:val="24"/>
          <w:szCs w:val="24"/>
        </w:rPr>
      </w:pPr>
      <w:r w:rsidRPr="008C5BC2">
        <w:rPr>
          <w:rFonts w:ascii="Arial" w:hAnsi="Arial" w:cs="Arial"/>
          <w:sz w:val="24"/>
          <w:szCs w:val="24"/>
        </w:rPr>
        <w:t>E, por estarem justos e acertados, firmam o presente TERMO em 06 (seis) vias de igual teor e validade, juntamente com as testemunhas abaixo assinadas.</w:t>
      </w:r>
    </w:p>
    <w:p w:rsidR="003D0C60" w:rsidRDefault="003D0C60" w:rsidP="00E33851">
      <w:pPr>
        <w:spacing w:line="360" w:lineRule="auto"/>
        <w:jc w:val="both"/>
        <w:rPr>
          <w:rFonts w:ascii="Arial" w:hAnsi="Arial" w:cs="Arial"/>
          <w:sz w:val="24"/>
          <w:szCs w:val="24"/>
        </w:rPr>
      </w:pPr>
    </w:p>
    <w:p w:rsidR="00804E0D" w:rsidRDefault="00804E0D" w:rsidP="00E33851">
      <w:pPr>
        <w:spacing w:line="360" w:lineRule="auto"/>
        <w:jc w:val="both"/>
        <w:rPr>
          <w:rFonts w:ascii="Arial" w:hAnsi="Arial" w:cs="Arial"/>
          <w:sz w:val="24"/>
          <w:szCs w:val="24"/>
        </w:rPr>
      </w:pPr>
    </w:p>
    <w:p w:rsidR="008C5BC2" w:rsidRDefault="008C5BC2" w:rsidP="00E33851">
      <w:pPr>
        <w:spacing w:line="360" w:lineRule="auto"/>
        <w:jc w:val="both"/>
        <w:rPr>
          <w:rFonts w:ascii="Arial" w:hAnsi="Arial" w:cs="Arial"/>
          <w:sz w:val="24"/>
          <w:szCs w:val="24"/>
        </w:rPr>
      </w:pPr>
      <w:bookmarkStart w:id="0" w:name="_GoBack"/>
      <w:bookmarkEnd w:id="0"/>
      <w:r w:rsidRPr="008C5BC2">
        <w:rPr>
          <w:rFonts w:ascii="Arial" w:hAnsi="Arial" w:cs="Arial"/>
          <w:sz w:val="24"/>
          <w:szCs w:val="24"/>
        </w:rPr>
        <w:t xml:space="preserve">Lebon Régis/SC, </w:t>
      </w:r>
      <w:r w:rsidR="00D42533">
        <w:rPr>
          <w:rFonts w:ascii="Arial" w:hAnsi="Arial" w:cs="Arial"/>
          <w:sz w:val="24"/>
          <w:szCs w:val="24"/>
        </w:rPr>
        <w:t>2</w:t>
      </w:r>
      <w:r w:rsidR="00F40C8B">
        <w:rPr>
          <w:rFonts w:ascii="Arial" w:hAnsi="Arial" w:cs="Arial"/>
          <w:sz w:val="24"/>
          <w:szCs w:val="24"/>
        </w:rPr>
        <w:t>7</w:t>
      </w:r>
      <w:r w:rsidRPr="008C5BC2">
        <w:rPr>
          <w:rFonts w:ascii="Arial" w:hAnsi="Arial" w:cs="Arial"/>
          <w:sz w:val="24"/>
          <w:szCs w:val="24"/>
        </w:rPr>
        <w:t xml:space="preserve"> de</w:t>
      </w:r>
      <w:r w:rsidR="00EB6918">
        <w:rPr>
          <w:rFonts w:ascii="Arial" w:hAnsi="Arial" w:cs="Arial"/>
          <w:sz w:val="24"/>
          <w:szCs w:val="24"/>
        </w:rPr>
        <w:t xml:space="preserve"> </w:t>
      </w:r>
      <w:r w:rsidR="00D42533">
        <w:rPr>
          <w:rFonts w:ascii="Arial" w:hAnsi="Arial" w:cs="Arial"/>
          <w:sz w:val="24"/>
          <w:szCs w:val="24"/>
        </w:rPr>
        <w:t>fevereiro</w:t>
      </w:r>
      <w:r w:rsidRPr="008C5BC2">
        <w:rPr>
          <w:rFonts w:ascii="Arial" w:hAnsi="Arial" w:cs="Arial"/>
          <w:sz w:val="24"/>
          <w:szCs w:val="24"/>
        </w:rPr>
        <w:t xml:space="preserve"> de</w:t>
      </w:r>
      <w:r w:rsidR="00EB6918">
        <w:rPr>
          <w:rFonts w:ascii="Arial" w:hAnsi="Arial" w:cs="Arial"/>
          <w:sz w:val="24"/>
          <w:szCs w:val="24"/>
        </w:rPr>
        <w:t xml:space="preserve"> 2018</w:t>
      </w:r>
      <w:r w:rsidRPr="008C5BC2">
        <w:rPr>
          <w:rFonts w:ascii="Arial" w:hAnsi="Arial" w:cs="Arial"/>
          <w:sz w:val="24"/>
          <w:szCs w:val="24"/>
        </w:rPr>
        <w:t>.</w:t>
      </w:r>
    </w:p>
    <w:p w:rsidR="003D0C60" w:rsidRDefault="00E33851" w:rsidP="003D0C60">
      <w:pPr>
        <w:spacing w:after="0" w:line="240" w:lineRule="auto"/>
        <w:jc w:val="both"/>
        <w:rPr>
          <w:rFonts w:ascii="Arial" w:hAnsi="Arial" w:cs="Arial"/>
          <w:sz w:val="24"/>
          <w:szCs w:val="24"/>
        </w:rPr>
      </w:pPr>
      <w:r>
        <w:rPr>
          <w:rFonts w:ascii="Arial" w:hAnsi="Arial" w:cs="Arial"/>
          <w:sz w:val="24"/>
          <w:szCs w:val="24"/>
        </w:rPr>
        <w:t xml:space="preserve"> </w:t>
      </w:r>
    </w:p>
    <w:p w:rsidR="003D0C60" w:rsidRDefault="00E33851" w:rsidP="003D0C60">
      <w:pPr>
        <w:spacing w:after="0" w:line="240" w:lineRule="auto"/>
        <w:jc w:val="both"/>
        <w:rPr>
          <w:rFonts w:ascii="Arial" w:hAnsi="Arial" w:cs="Arial"/>
          <w:sz w:val="24"/>
          <w:szCs w:val="24"/>
        </w:rPr>
      </w:pPr>
      <w:r>
        <w:rPr>
          <w:rFonts w:ascii="Arial" w:hAnsi="Arial" w:cs="Arial"/>
          <w:sz w:val="24"/>
          <w:szCs w:val="24"/>
        </w:rPr>
        <w:t xml:space="preserve">  </w:t>
      </w:r>
    </w:p>
    <w:p w:rsidR="003D0C60" w:rsidRDefault="003D0C60" w:rsidP="003D0C60">
      <w:pPr>
        <w:spacing w:after="0" w:line="240" w:lineRule="auto"/>
        <w:jc w:val="both"/>
        <w:rPr>
          <w:rFonts w:ascii="Arial" w:hAnsi="Arial" w:cs="Arial"/>
          <w:sz w:val="24"/>
          <w:szCs w:val="24"/>
        </w:rPr>
      </w:pPr>
    </w:p>
    <w:p w:rsidR="00E33851" w:rsidRPr="00F76413" w:rsidRDefault="00E33851" w:rsidP="00F76413">
      <w:pPr>
        <w:spacing w:after="0" w:line="240" w:lineRule="auto"/>
        <w:rPr>
          <w:rFonts w:ascii="Arial" w:hAnsi="Arial" w:cs="Arial"/>
          <w:b/>
          <w:sz w:val="24"/>
          <w:szCs w:val="24"/>
        </w:rPr>
      </w:pPr>
      <w:r w:rsidRPr="00F76413">
        <w:rPr>
          <w:rFonts w:ascii="Arial" w:hAnsi="Arial" w:cs="Arial"/>
          <w:b/>
          <w:sz w:val="24"/>
          <w:szCs w:val="24"/>
        </w:rPr>
        <w:t xml:space="preserve">                                                                 </w:t>
      </w:r>
      <w:r w:rsidR="00110E37" w:rsidRPr="00F76413">
        <w:rPr>
          <w:rFonts w:ascii="Arial" w:hAnsi="Arial" w:cs="Arial"/>
          <w:b/>
          <w:sz w:val="24"/>
          <w:szCs w:val="24"/>
        </w:rPr>
        <w:t xml:space="preserve">                   </w:t>
      </w:r>
    </w:p>
    <w:p w:rsidR="003D0C60" w:rsidRPr="00F76413" w:rsidRDefault="00110E37" w:rsidP="00F76413">
      <w:pPr>
        <w:spacing w:after="0" w:line="240" w:lineRule="auto"/>
        <w:rPr>
          <w:rFonts w:ascii="Arial" w:hAnsi="Arial" w:cs="Arial"/>
        </w:rPr>
      </w:pPr>
      <w:r w:rsidRPr="00F76413">
        <w:rPr>
          <w:rFonts w:ascii="Arial" w:hAnsi="Arial" w:cs="Arial"/>
          <w:b/>
        </w:rPr>
        <w:t>MUNICIPIO DE LEBON RÉGIS</w:t>
      </w:r>
    </w:p>
    <w:p w:rsidR="003D0C60" w:rsidRPr="00F76413" w:rsidRDefault="003D0C60" w:rsidP="00F76413">
      <w:pPr>
        <w:spacing w:after="0" w:line="240" w:lineRule="auto"/>
        <w:rPr>
          <w:rFonts w:ascii="Arial" w:hAnsi="Arial" w:cs="Arial"/>
        </w:rPr>
      </w:pPr>
      <w:r w:rsidRPr="00F76413">
        <w:rPr>
          <w:rFonts w:ascii="Arial" w:hAnsi="Arial" w:cs="Arial"/>
        </w:rPr>
        <w:t>Douglas Fernando de Mello</w:t>
      </w:r>
    </w:p>
    <w:p w:rsidR="003D0C60" w:rsidRPr="00F76413" w:rsidRDefault="003D0C60" w:rsidP="00F76413">
      <w:pPr>
        <w:spacing w:after="0" w:line="240" w:lineRule="auto"/>
        <w:rPr>
          <w:rFonts w:ascii="Arial" w:hAnsi="Arial" w:cs="Arial"/>
        </w:rPr>
      </w:pPr>
      <w:r w:rsidRPr="00F76413">
        <w:rPr>
          <w:rFonts w:ascii="Arial" w:hAnsi="Arial" w:cs="Arial"/>
        </w:rPr>
        <w:t>Prefeito Municipal</w:t>
      </w:r>
    </w:p>
    <w:p w:rsidR="003D0C60" w:rsidRPr="00F76413" w:rsidRDefault="003D0C60" w:rsidP="00F76413">
      <w:pPr>
        <w:spacing w:after="0" w:line="240" w:lineRule="auto"/>
        <w:rPr>
          <w:rFonts w:ascii="Arial" w:hAnsi="Arial" w:cs="Arial"/>
          <w:b/>
        </w:rPr>
      </w:pPr>
    </w:p>
    <w:p w:rsidR="003D0C60" w:rsidRDefault="003D0C60" w:rsidP="00F76413">
      <w:pPr>
        <w:spacing w:after="0" w:line="240" w:lineRule="auto"/>
        <w:rPr>
          <w:rFonts w:ascii="Arial" w:hAnsi="Arial" w:cs="Arial"/>
          <w:b/>
        </w:rPr>
      </w:pPr>
    </w:p>
    <w:p w:rsidR="00E33851" w:rsidRPr="00F76413" w:rsidRDefault="00110E37" w:rsidP="00F76413">
      <w:pPr>
        <w:spacing w:after="0" w:line="240" w:lineRule="auto"/>
        <w:rPr>
          <w:rFonts w:ascii="Arial" w:hAnsi="Arial" w:cs="Arial"/>
        </w:rPr>
      </w:pPr>
      <w:r w:rsidRPr="00F76413">
        <w:rPr>
          <w:rFonts w:ascii="Arial" w:hAnsi="Arial" w:cs="Arial"/>
          <w:b/>
        </w:rPr>
        <w:t>SECRETÁRIA DE ADM. E FINANÇAS</w:t>
      </w:r>
    </w:p>
    <w:p w:rsidR="003D0C60" w:rsidRPr="00F76413" w:rsidRDefault="00110E37" w:rsidP="00F76413">
      <w:pPr>
        <w:spacing w:after="0" w:line="240" w:lineRule="auto"/>
        <w:rPr>
          <w:rFonts w:ascii="Arial" w:hAnsi="Arial" w:cs="Arial"/>
        </w:rPr>
      </w:pPr>
      <w:r w:rsidRPr="00F76413">
        <w:rPr>
          <w:rFonts w:ascii="Arial" w:hAnsi="Arial" w:cs="Arial"/>
        </w:rPr>
        <w:t>MAURICIO PASSOS PINHEIRO</w:t>
      </w:r>
    </w:p>
    <w:p w:rsidR="00EB6918" w:rsidRPr="00F76413" w:rsidRDefault="00110E37" w:rsidP="00F76413">
      <w:pPr>
        <w:spacing w:after="0" w:line="240" w:lineRule="auto"/>
        <w:rPr>
          <w:rFonts w:ascii="Arial" w:hAnsi="Arial" w:cs="Arial"/>
        </w:rPr>
      </w:pPr>
      <w:r w:rsidRPr="00F76413">
        <w:rPr>
          <w:rFonts w:ascii="Arial" w:hAnsi="Arial" w:cs="Arial"/>
        </w:rPr>
        <w:t>Gestor da Secretária</w:t>
      </w:r>
    </w:p>
    <w:p w:rsidR="00110E37" w:rsidRDefault="00110E37" w:rsidP="00F76413">
      <w:pPr>
        <w:spacing w:line="360" w:lineRule="auto"/>
        <w:ind w:firstLine="709"/>
        <w:rPr>
          <w:rFonts w:ascii="Arial" w:hAnsi="Arial" w:cs="Arial"/>
        </w:rPr>
      </w:pPr>
    </w:p>
    <w:p w:rsidR="00110E37" w:rsidRPr="00F76413" w:rsidRDefault="00110E37" w:rsidP="00F76413">
      <w:pPr>
        <w:spacing w:after="0" w:line="240" w:lineRule="auto"/>
        <w:rPr>
          <w:rFonts w:ascii="Arial" w:hAnsi="Arial" w:cs="Arial"/>
          <w:b/>
        </w:rPr>
      </w:pPr>
      <w:r w:rsidRPr="00F76413">
        <w:rPr>
          <w:rFonts w:ascii="Arial" w:hAnsi="Arial" w:cs="Arial"/>
          <w:b/>
        </w:rPr>
        <w:t>ASS. DOS AMIGOS DO ABRIGO INST.</w:t>
      </w:r>
    </w:p>
    <w:p w:rsidR="00110E37" w:rsidRPr="00F76413" w:rsidRDefault="00110E37" w:rsidP="00F76413">
      <w:pPr>
        <w:spacing w:after="0" w:line="240" w:lineRule="auto"/>
        <w:rPr>
          <w:rFonts w:ascii="Arial" w:hAnsi="Arial" w:cs="Arial"/>
          <w:b/>
        </w:rPr>
      </w:pPr>
      <w:r w:rsidRPr="00F76413">
        <w:rPr>
          <w:rFonts w:ascii="Arial" w:hAnsi="Arial" w:cs="Arial"/>
          <w:b/>
        </w:rPr>
        <w:t>LEONARDO MULLER DEBONI</w:t>
      </w:r>
    </w:p>
    <w:p w:rsidR="00110E37" w:rsidRPr="00F76413" w:rsidRDefault="00110E37" w:rsidP="00F76413">
      <w:pPr>
        <w:spacing w:after="0" w:line="240" w:lineRule="auto"/>
        <w:rPr>
          <w:rFonts w:ascii="Arial" w:hAnsi="Arial" w:cs="Arial"/>
          <w:b/>
          <w:sz w:val="20"/>
          <w:szCs w:val="20"/>
        </w:rPr>
      </w:pPr>
      <w:r w:rsidRPr="00F76413">
        <w:rPr>
          <w:rFonts w:ascii="Arial" w:eastAsia="Batang" w:hAnsi="Arial" w:cs="Arial"/>
          <w:sz w:val="20"/>
          <w:szCs w:val="20"/>
        </w:rPr>
        <w:t>VERALUCI DE OLIVEIRA RAMOS DE LIMA</w:t>
      </w:r>
    </w:p>
    <w:p w:rsidR="00110E37" w:rsidRPr="00F76413" w:rsidRDefault="00751ABC" w:rsidP="00F76413">
      <w:pPr>
        <w:spacing w:line="360" w:lineRule="auto"/>
        <w:rPr>
          <w:rFonts w:ascii="Arial" w:hAnsi="Arial" w:cs="Arial"/>
        </w:rPr>
      </w:pPr>
      <w:r w:rsidRPr="00F76413">
        <w:rPr>
          <w:rFonts w:ascii="Arial" w:eastAsia="Batang" w:hAnsi="Arial" w:cs="Arial"/>
        </w:rPr>
        <w:t>Presidente</w:t>
      </w:r>
    </w:p>
    <w:p w:rsidR="007B6F51" w:rsidRPr="008C5BC2" w:rsidRDefault="007B6F51" w:rsidP="00E33851">
      <w:pPr>
        <w:jc w:val="both"/>
        <w:rPr>
          <w:rFonts w:ascii="Arial" w:hAnsi="Arial" w:cs="Arial"/>
          <w:sz w:val="24"/>
          <w:szCs w:val="24"/>
        </w:rPr>
      </w:pPr>
    </w:p>
    <w:sectPr w:rsidR="007B6F51" w:rsidRPr="008C5BC2" w:rsidSect="00F76413">
      <w:pgSz w:w="11906" w:h="16838"/>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C2"/>
    <w:rsid w:val="00003B0B"/>
    <w:rsid w:val="00047CC1"/>
    <w:rsid w:val="000D2544"/>
    <w:rsid w:val="00110E37"/>
    <w:rsid w:val="001835F9"/>
    <w:rsid w:val="001A2FEE"/>
    <w:rsid w:val="001D0A39"/>
    <w:rsid w:val="00331D6F"/>
    <w:rsid w:val="003320A5"/>
    <w:rsid w:val="00365230"/>
    <w:rsid w:val="00375E9E"/>
    <w:rsid w:val="003836A4"/>
    <w:rsid w:val="003D0C60"/>
    <w:rsid w:val="003E634A"/>
    <w:rsid w:val="00415812"/>
    <w:rsid w:val="0052412A"/>
    <w:rsid w:val="005377AA"/>
    <w:rsid w:val="005C56C6"/>
    <w:rsid w:val="005F1C50"/>
    <w:rsid w:val="006B3786"/>
    <w:rsid w:val="006D07CA"/>
    <w:rsid w:val="00751ABC"/>
    <w:rsid w:val="007B6F51"/>
    <w:rsid w:val="00804E0D"/>
    <w:rsid w:val="00864471"/>
    <w:rsid w:val="00867165"/>
    <w:rsid w:val="008C5BC2"/>
    <w:rsid w:val="00A07B3F"/>
    <w:rsid w:val="00A65EBE"/>
    <w:rsid w:val="00AA103E"/>
    <w:rsid w:val="00AB643E"/>
    <w:rsid w:val="00B3041A"/>
    <w:rsid w:val="00B4252B"/>
    <w:rsid w:val="00B61F4D"/>
    <w:rsid w:val="00B754F2"/>
    <w:rsid w:val="00BA5524"/>
    <w:rsid w:val="00C121D3"/>
    <w:rsid w:val="00C6678C"/>
    <w:rsid w:val="00C72D2E"/>
    <w:rsid w:val="00CA1072"/>
    <w:rsid w:val="00D340DC"/>
    <w:rsid w:val="00D42533"/>
    <w:rsid w:val="00D44A33"/>
    <w:rsid w:val="00DC5E95"/>
    <w:rsid w:val="00E33851"/>
    <w:rsid w:val="00EB6918"/>
    <w:rsid w:val="00ED01AA"/>
    <w:rsid w:val="00F01426"/>
    <w:rsid w:val="00F020A2"/>
    <w:rsid w:val="00F40C8B"/>
    <w:rsid w:val="00F76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A3CA"/>
  <w15:docId w15:val="{7E106492-E236-49C5-B466-527AB9E9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BC2"/>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8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8C5BC2"/>
    <w:rPr>
      <w:rFonts w:ascii="Courier New" w:eastAsia="Times New Roman" w:hAnsi="Courier New" w:cs="Courier New"/>
      <w:sz w:val="20"/>
      <w:szCs w:val="20"/>
      <w:lang w:eastAsia="pt-BR"/>
    </w:rPr>
  </w:style>
  <w:style w:type="paragraph" w:styleId="Corpodetexto">
    <w:name w:val="Body Text"/>
    <w:basedOn w:val="Normal"/>
    <w:link w:val="CorpodetextoChar"/>
    <w:rsid w:val="008C5BC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8C5BC2"/>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8C5BC2"/>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A07B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7B3F"/>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74B9-A638-4CDD-B6FF-45655885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16</Pages>
  <Words>4017</Words>
  <Characters>21696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26</cp:revision>
  <cp:lastPrinted>2018-03-05T14:07:00Z</cp:lastPrinted>
  <dcterms:created xsi:type="dcterms:W3CDTF">2018-02-01T16:50:00Z</dcterms:created>
  <dcterms:modified xsi:type="dcterms:W3CDTF">2018-03-05T14:09:00Z</dcterms:modified>
</cp:coreProperties>
</file>