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583" w:rsidRPr="00811583" w:rsidRDefault="00811583" w:rsidP="00811583">
      <w:pPr>
        <w:autoSpaceDE w:val="0"/>
        <w:autoSpaceDN w:val="0"/>
        <w:adjustRightInd w:val="0"/>
        <w:spacing w:after="0" w:line="240" w:lineRule="auto"/>
        <w:jc w:val="both"/>
        <w:rPr>
          <w:rFonts w:ascii="Arial Narrow" w:hAnsi="Arial Narrow" w:cs="Tahoma,Bold"/>
          <w:b/>
          <w:bCs/>
          <w:color w:val="000000"/>
          <w:sz w:val="24"/>
          <w:szCs w:val="24"/>
        </w:rPr>
      </w:pPr>
      <w:r w:rsidRPr="00811583">
        <w:rPr>
          <w:rFonts w:ascii="Arial Narrow" w:hAnsi="Arial Narrow" w:cs="Tahoma,Bold"/>
          <w:b/>
          <w:bCs/>
          <w:color w:val="000000"/>
          <w:sz w:val="24"/>
          <w:szCs w:val="24"/>
        </w:rPr>
        <w:t>EDITAL DE CHAMAMENTO AOS INTERESSADOS PARA INSCRIÇÕES NO CADASTRO</w:t>
      </w:r>
      <w:r w:rsidR="007A771D">
        <w:rPr>
          <w:rFonts w:ascii="Arial Narrow" w:hAnsi="Arial Narrow" w:cs="Tahoma,Bold"/>
          <w:b/>
          <w:bCs/>
          <w:color w:val="000000"/>
          <w:sz w:val="24"/>
          <w:szCs w:val="24"/>
        </w:rPr>
        <w:t xml:space="preserve"> </w:t>
      </w:r>
      <w:r w:rsidRPr="00811583">
        <w:rPr>
          <w:rFonts w:ascii="Arial Narrow" w:hAnsi="Arial Narrow" w:cs="Tahoma,Bold"/>
          <w:b/>
          <w:bCs/>
          <w:color w:val="000000"/>
          <w:sz w:val="24"/>
          <w:szCs w:val="24"/>
        </w:rPr>
        <w:t xml:space="preserve">DE FORNECEDORES Nº </w:t>
      </w:r>
      <w:r w:rsidR="007A771D">
        <w:rPr>
          <w:rFonts w:ascii="Arial Narrow" w:hAnsi="Arial Narrow" w:cs="Tahoma,Bold"/>
          <w:b/>
          <w:bCs/>
          <w:color w:val="000000"/>
          <w:sz w:val="24"/>
          <w:szCs w:val="24"/>
        </w:rPr>
        <w:t>0001</w:t>
      </w:r>
      <w:r w:rsidRPr="00811583">
        <w:rPr>
          <w:rFonts w:ascii="Arial Narrow" w:hAnsi="Arial Narrow" w:cs="Tahoma,Bold"/>
          <w:b/>
          <w:bCs/>
          <w:color w:val="000000"/>
          <w:sz w:val="24"/>
          <w:szCs w:val="24"/>
        </w:rPr>
        <w:t>/201</w:t>
      </w:r>
      <w:r w:rsidR="00001B16">
        <w:rPr>
          <w:rFonts w:ascii="Arial Narrow" w:hAnsi="Arial Narrow" w:cs="Tahoma,Bold"/>
          <w:b/>
          <w:bCs/>
          <w:color w:val="000000"/>
          <w:sz w:val="24"/>
          <w:szCs w:val="24"/>
        </w:rPr>
        <w:t>7</w:t>
      </w:r>
    </w:p>
    <w:p w:rsidR="00811583" w:rsidRDefault="00811583" w:rsidP="00811583">
      <w:pPr>
        <w:autoSpaceDE w:val="0"/>
        <w:autoSpaceDN w:val="0"/>
        <w:adjustRightInd w:val="0"/>
        <w:spacing w:after="0" w:line="240" w:lineRule="auto"/>
        <w:jc w:val="both"/>
        <w:rPr>
          <w:rFonts w:ascii="Arial Narrow" w:hAnsi="Arial Narrow" w:cs="Tahoma"/>
          <w:color w:val="000000"/>
          <w:sz w:val="24"/>
          <w:szCs w:val="24"/>
        </w:rPr>
      </w:pPr>
    </w:p>
    <w:p w:rsidR="00811583" w:rsidRPr="00526A05" w:rsidRDefault="00811583" w:rsidP="00811583">
      <w:pPr>
        <w:autoSpaceDE w:val="0"/>
        <w:autoSpaceDN w:val="0"/>
        <w:adjustRightInd w:val="0"/>
        <w:spacing w:after="0" w:line="240" w:lineRule="auto"/>
        <w:jc w:val="both"/>
        <w:rPr>
          <w:rFonts w:ascii="Arial Narrow" w:hAnsi="Arial Narrow" w:cs="Tahoma"/>
          <w:color w:val="000000"/>
          <w:sz w:val="24"/>
          <w:szCs w:val="24"/>
        </w:rPr>
      </w:pPr>
      <w:r w:rsidRPr="00526A05">
        <w:rPr>
          <w:rFonts w:ascii="Arial Narrow" w:hAnsi="Arial Narrow" w:cs="Tahoma"/>
          <w:color w:val="000000"/>
          <w:sz w:val="24"/>
          <w:szCs w:val="24"/>
        </w:rPr>
        <w:t>A Prefeitura de Lebon Régis</w:t>
      </w:r>
      <w:r w:rsidR="004042E3" w:rsidRPr="00526A05">
        <w:rPr>
          <w:rFonts w:ascii="Arial Narrow" w:hAnsi="Arial Narrow" w:cs="Tahoma"/>
          <w:color w:val="000000"/>
          <w:sz w:val="24"/>
          <w:szCs w:val="24"/>
        </w:rPr>
        <w:t xml:space="preserve"> torna</w:t>
      </w:r>
      <w:r w:rsidRPr="00526A05">
        <w:rPr>
          <w:rFonts w:ascii="Arial Narrow" w:hAnsi="Arial Narrow" w:cs="Tahoma"/>
          <w:color w:val="000000"/>
          <w:sz w:val="24"/>
          <w:szCs w:val="24"/>
        </w:rPr>
        <w:t xml:space="preserve"> público para conhecimento de todos os interessados, que estará recebendo, junto a sua Sede, sito a Rua Arthur Barth, </w:t>
      </w:r>
      <w:r w:rsidR="004042E3" w:rsidRPr="00526A05">
        <w:rPr>
          <w:rFonts w:ascii="Arial Narrow" w:hAnsi="Arial Narrow" w:cs="Tahoma"/>
          <w:color w:val="000000"/>
          <w:sz w:val="24"/>
          <w:szCs w:val="24"/>
        </w:rPr>
        <w:t xml:space="preserve">300, </w:t>
      </w:r>
      <w:r w:rsidRPr="00526A05">
        <w:rPr>
          <w:rFonts w:ascii="Arial Narrow" w:hAnsi="Arial Narrow" w:cs="Tahoma"/>
          <w:color w:val="000000"/>
          <w:sz w:val="24"/>
          <w:szCs w:val="24"/>
        </w:rPr>
        <w:t xml:space="preserve">Centro, na cidade de Lebon Régis-SC, inscrições para fornecedores do Setor de Compras e </w:t>
      </w:r>
      <w:r w:rsidR="004042E3" w:rsidRPr="00526A05">
        <w:rPr>
          <w:rFonts w:ascii="Arial Narrow" w:hAnsi="Arial Narrow" w:cs="Tahoma"/>
          <w:color w:val="000000"/>
          <w:sz w:val="24"/>
          <w:szCs w:val="24"/>
        </w:rPr>
        <w:t>Licitações, conforme</w:t>
      </w:r>
      <w:r w:rsidRPr="00526A05">
        <w:rPr>
          <w:rFonts w:ascii="Arial Narrow" w:hAnsi="Arial Narrow" w:cs="Tahoma"/>
          <w:color w:val="000000"/>
          <w:sz w:val="24"/>
          <w:szCs w:val="24"/>
        </w:rPr>
        <w:t xml:space="preserve"> determina a Lei nº 8.666/93 de 21 de junho de 1993 e suas alterações.</w:t>
      </w:r>
    </w:p>
    <w:p w:rsidR="00811583" w:rsidRPr="00526A05" w:rsidRDefault="00811583" w:rsidP="00811583">
      <w:pPr>
        <w:autoSpaceDE w:val="0"/>
        <w:autoSpaceDN w:val="0"/>
        <w:adjustRightInd w:val="0"/>
        <w:spacing w:after="0" w:line="240" w:lineRule="auto"/>
        <w:jc w:val="both"/>
        <w:rPr>
          <w:rFonts w:ascii="Arial Narrow" w:hAnsi="Arial Narrow" w:cs="Tahoma,Bold"/>
          <w:b/>
          <w:bCs/>
          <w:color w:val="000000"/>
          <w:sz w:val="24"/>
          <w:szCs w:val="24"/>
        </w:rPr>
      </w:pPr>
    </w:p>
    <w:p w:rsidR="00811583" w:rsidRPr="00526A05" w:rsidRDefault="00811583" w:rsidP="00811583">
      <w:pPr>
        <w:autoSpaceDE w:val="0"/>
        <w:autoSpaceDN w:val="0"/>
        <w:adjustRightInd w:val="0"/>
        <w:spacing w:after="0" w:line="240" w:lineRule="auto"/>
        <w:jc w:val="both"/>
        <w:rPr>
          <w:rFonts w:ascii="Arial Narrow" w:hAnsi="Arial Narrow" w:cs="Tahoma,Bold"/>
          <w:b/>
          <w:bCs/>
          <w:color w:val="000000"/>
          <w:sz w:val="24"/>
          <w:szCs w:val="24"/>
        </w:rPr>
      </w:pPr>
      <w:r w:rsidRPr="00526A05">
        <w:rPr>
          <w:rFonts w:ascii="Arial Narrow" w:hAnsi="Arial Narrow" w:cs="Tahoma,Bold"/>
          <w:b/>
          <w:bCs/>
          <w:color w:val="000000"/>
          <w:sz w:val="24"/>
          <w:szCs w:val="24"/>
        </w:rPr>
        <w:t>I - DO OBJETO:</w:t>
      </w:r>
    </w:p>
    <w:p w:rsidR="00811583" w:rsidRPr="00526A05" w:rsidRDefault="00811583" w:rsidP="00811583">
      <w:pPr>
        <w:autoSpaceDE w:val="0"/>
        <w:autoSpaceDN w:val="0"/>
        <w:adjustRightInd w:val="0"/>
        <w:spacing w:after="0" w:line="240" w:lineRule="auto"/>
        <w:jc w:val="both"/>
        <w:rPr>
          <w:rFonts w:ascii="Arial Narrow" w:hAnsi="Arial Narrow" w:cs="Tahoma"/>
          <w:color w:val="000000"/>
          <w:sz w:val="24"/>
          <w:szCs w:val="24"/>
        </w:rPr>
      </w:pPr>
      <w:r w:rsidRPr="00526A05">
        <w:rPr>
          <w:rFonts w:ascii="Arial Narrow" w:hAnsi="Arial Narrow" w:cs="Tahoma"/>
          <w:color w:val="000000"/>
          <w:sz w:val="24"/>
          <w:szCs w:val="24"/>
        </w:rPr>
        <w:t>1.1. O objeto do presente Edital é receber inscrições de</w:t>
      </w:r>
      <w:r w:rsidR="009A4DB1">
        <w:rPr>
          <w:rFonts w:ascii="Arial Narrow" w:hAnsi="Arial Narrow" w:cs="Tahoma"/>
          <w:color w:val="000000"/>
          <w:sz w:val="24"/>
          <w:szCs w:val="24"/>
        </w:rPr>
        <w:t xml:space="preserve"> possíveis</w:t>
      </w:r>
      <w:r w:rsidRPr="00526A05">
        <w:rPr>
          <w:rFonts w:ascii="Arial Narrow" w:hAnsi="Arial Narrow" w:cs="Tahoma"/>
          <w:color w:val="000000"/>
          <w:sz w:val="24"/>
          <w:szCs w:val="24"/>
        </w:rPr>
        <w:t xml:space="preserve"> fornecedores no cadastro de fornecedores do Setor de Compras e Licitações, para</w:t>
      </w:r>
      <w:r w:rsidR="009A4DB1">
        <w:rPr>
          <w:rFonts w:ascii="Arial Narrow" w:hAnsi="Arial Narrow" w:cs="Tahoma"/>
          <w:color w:val="000000"/>
          <w:sz w:val="24"/>
          <w:szCs w:val="24"/>
        </w:rPr>
        <w:t xml:space="preserve"> emissão de Certificado de Registro Cadastral (CRC), com</w:t>
      </w:r>
      <w:r w:rsidRPr="00526A05">
        <w:rPr>
          <w:rFonts w:ascii="Arial Narrow" w:hAnsi="Arial Narrow" w:cs="Tahoma"/>
          <w:color w:val="000000"/>
          <w:sz w:val="24"/>
          <w:szCs w:val="24"/>
        </w:rPr>
        <w:t xml:space="preserve"> efeito de habilitação para qualquer modalidade de licitação e/ou contrato.</w:t>
      </w:r>
    </w:p>
    <w:p w:rsidR="00811583" w:rsidRPr="00526A05" w:rsidRDefault="00811583" w:rsidP="00811583">
      <w:pPr>
        <w:autoSpaceDE w:val="0"/>
        <w:autoSpaceDN w:val="0"/>
        <w:adjustRightInd w:val="0"/>
        <w:spacing w:after="0" w:line="240" w:lineRule="auto"/>
        <w:jc w:val="both"/>
        <w:rPr>
          <w:rFonts w:ascii="Arial Narrow" w:hAnsi="Arial Narrow" w:cs="Tahoma,Bold"/>
          <w:b/>
          <w:bCs/>
          <w:color w:val="000000"/>
          <w:sz w:val="24"/>
          <w:szCs w:val="24"/>
        </w:rPr>
      </w:pPr>
    </w:p>
    <w:p w:rsidR="00811583" w:rsidRPr="00526A05" w:rsidRDefault="00811583" w:rsidP="00811583">
      <w:pPr>
        <w:autoSpaceDE w:val="0"/>
        <w:autoSpaceDN w:val="0"/>
        <w:adjustRightInd w:val="0"/>
        <w:spacing w:after="0" w:line="240" w:lineRule="auto"/>
        <w:jc w:val="both"/>
        <w:rPr>
          <w:rFonts w:ascii="Arial Narrow" w:hAnsi="Arial Narrow" w:cs="Tahoma,Bold"/>
          <w:b/>
          <w:bCs/>
          <w:color w:val="000000"/>
          <w:sz w:val="24"/>
          <w:szCs w:val="24"/>
        </w:rPr>
      </w:pPr>
      <w:r w:rsidRPr="00526A05">
        <w:rPr>
          <w:rFonts w:ascii="Arial Narrow" w:hAnsi="Arial Narrow" w:cs="Tahoma,Bold"/>
          <w:b/>
          <w:bCs/>
          <w:color w:val="000000"/>
          <w:sz w:val="24"/>
          <w:szCs w:val="24"/>
        </w:rPr>
        <w:t>II - DA DOCUMENTAÇÃO:</w:t>
      </w:r>
    </w:p>
    <w:p w:rsidR="00811583" w:rsidRPr="00526A05" w:rsidRDefault="00811583" w:rsidP="00811583">
      <w:pPr>
        <w:autoSpaceDE w:val="0"/>
        <w:autoSpaceDN w:val="0"/>
        <w:adjustRightInd w:val="0"/>
        <w:spacing w:after="0" w:line="240" w:lineRule="auto"/>
        <w:jc w:val="both"/>
        <w:rPr>
          <w:rFonts w:ascii="Arial Narrow" w:hAnsi="Arial Narrow" w:cs="Tahoma"/>
          <w:color w:val="000000"/>
          <w:sz w:val="24"/>
          <w:szCs w:val="24"/>
        </w:rPr>
      </w:pPr>
      <w:r w:rsidRPr="00526A05">
        <w:rPr>
          <w:rFonts w:ascii="Arial Narrow" w:hAnsi="Arial Narrow" w:cs="Tahoma"/>
          <w:color w:val="000000"/>
          <w:sz w:val="24"/>
          <w:szCs w:val="24"/>
        </w:rPr>
        <w:t>2.1. Será exigido dos interessados para que comprovem a habilitação, os seguintes documentos:</w:t>
      </w:r>
    </w:p>
    <w:p w:rsidR="00001B16" w:rsidRPr="00526A05" w:rsidRDefault="00001B16" w:rsidP="00001B16">
      <w:pPr>
        <w:widowControl w:val="0"/>
        <w:tabs>
          <w:tab w:val="left" w:pos="720"/>
        </w:tabs>
        <w:suppressAutoHyphens/>
        <w:spacing w:after="0"/>
        <w:jc w:val="both"/>
        <w:rPr>
          <w:rFonts w:ascii="Arial Narrow" w:hAnsi="Arial Narrow" w:cs="Arial"/>
          <w:b/>
          <w:sz w:val="24"/>
          <w:szCs w:val="24"/>
        </w:rPr>
      </w:pPr>
      <w:r w:rsidRPr="00526A05">
        <w:rPr>
          <w:rFonts w:ascii="Arial Narrow" w:hAnsi="Arial Narrow" w:cs="Arial"/>
          <w:b/>
          <w:sz w:val="24"/>
          <w:szCs w:val="24"/>
        </w:rPr>
        <w:t>2.1.1 Qualificação Jurídica:</w:t>
      </w:r>
    </w:p>
    <w:p w:rsidR="00001B16" w:rsidRPr="00526A05" w:rsidRDefault="00001B16" w:rsidP="00001B16">
      <w:pPr>
        <w:widowControl w:val="0"/>
        <w:tabs>
          <w:tab w:val="left" w:pos="720"/>
        </w:tabs>
        <w:suppressAutoHyphens/>
        <w:spacing w:after="0"/>
        <w:jc w:val="both"/>
        <w:rPr>
          <w:rFonts w:ascii="Arial Narrow" w:hAnsi="Arial Narrow" w:cs="Arial"/>
          <w:sz w:val="24"/>
          <w:szCs w:val="24"/>
        </w:rPr>
      </w:pPr>
      <w:r w:rsidRPr="00526A05">
        <w:rPr>
          <w:rFonts w:ascii="Arial Narrow" w:hAnsi="Arial Narrow" w:cs="Arial"/>
          <w:sz w:val="24"/>
          <w:szCs w:val="24"/>
        </w:rPr>
        <w:t>a) Registro Comercial no caso de empresa individual, ou ato constitutivo, estatuto ou contrato social em vigor, devidamente registrado, em se tratando de sociedades comerciais, e, no caso de sociedades por ações, acompanhado de documentos de eleição de seus administradores, ou</w:t>
      </w:r>
    </w:p>
    <w:p w:rsidR="00D1489C" w:rsidRPr="00526A05" w:rsidRDefault="00001B16" w:rsidP="00D1489C">
      <w:pPr>
        <w:widowControl w:val="0"/>
        <w:tabs>
          <w:tab w:val="left" w:pos="720"/>
        </w:tabs>
        <w:suppressAutoHyphens/>
        <w:spacing w:after="0"/>
        <w:jc w:val="both"/>
        <w:rPr>
          <w:rFonts w:ascii="Arial Narrow" w:hAnsi="Arial Narrow" w:cs="Arial"/>
          <w:sz w:val="24"/>
          <w:szCs w:val="24"/>
        </w:rPr>
      </w:pPr>
      <w:r w:rsidRPr="00526A05">
        <w:rPr>
          <w:rFonts w:ascii="Arial Narrow" w:hAnsi="Arial Narrow" w:cs="Arial"/>
          <w:sz w:val="24"/>
          <w:szCs w:val="24"/>
        </w:rPr>
        <w:t>b) Inscrição do ato constitutivo, no caso de sociedades civis, acompanhada de prova de diretoria em exercício.</w:t>
      </w:r>
    </w:p>
    <w:p w:rsidR="00001B16" w:rsidRPr="00526A05" w:rsidRDefault="00001B16" w:rsidP="00D1489C">
      <w:pPr>
        <w:widowControl w:val="0"/>
        <w:tabs>
          <w:tab w:val="left" w:pos="720"/>
        </w:tabs>
        <w:suppressAutoHyphens/>
        <w:spacing w:after="0"/>
        <w:jc w:val="both"/>
        <w:rPr>
          <w:rFonts w:ascii="Arial Narrow" w:eastAsia="Batang" w:hAnsi="Arial Narrow"/>
          <w:b/>
          <w:sz w:val="24"/>
          <w:szCs w:val="24"/>
        </w:rPr>
      </w:pPr>
      <w:r w:rsidRPr="00526A05">
        <w:rPr>
          <w:rFonts w:ascii="Arial Narrow" w:eastAsia="Batang" w:hAnsi="Arial Narrow"/>
          <w:b/>
          <w:sz w:val="24"/>
          <w:szCs w:val="24"/>
        </w:rPr>
        <w:t>2.1.2 Quanto à Regularidade Fiscal e Trabalhista;</w:t>
      </w:r>
    </w:p>
    <w:p w:rsidR="00001B16" w:rsidRPr="00526A05" w:rsidRDefault="00001B16" w:rsidP="00001B16">
      <w:pPr>
        <w:pStyle w:val="PargrafodaLista"/>
        <w:widowControl w:val="0"/>
        <w:tabs>
          <w:tab w:val="left" w:pos="720"/>
        </w:tabs>
        <w:suppressAutoHyphens/>
        <w:ind w:left="0"/>
        <w:jc w:val="both"/>
        <w:rPr>
          <w:rFonts w:ascii="Arial Narrow" w:eastAsia="Batang" w:hAnsi="Arial Narrow"/>
        </w:rPr>
      </w:pPr>
      <w:r w:rsidRPr="00526A05">
        <w:rPr>
          <w:rFonts w:ascii="Arial Narrow" w:eastAsia="Batang" w:hAnsi="Arial Narrow"/>
        </w:rPr>
        <w:t>a) Comprovante de inscrição no Cadastro Nacional de Pessoa Jurídica (CNPJ);</w:t>
      </w:r>
    </w:p>
    <w:p w:rsidR="00001B16" w:rsidRPr="00526A05" w:rsidRDefault="00001B16" w:rsidP="00001B16">
      <w:pPr>
        <w:pStyle w:val="PargrafodaLista"/>
        <w:widowControl w:val="0"/>
        <w:tabs>
          <w:tab w:val="left" w:pos="720"/>
        </w:tabs>
        <w:suppressAutoHyphens/>
        <w:ind w:left="0"/>
        <w:jc w:val="both"/>
        <w:rPr>
          <w:rFonts w:ascii="Arial Narrow" w:eastAsia="Batang" w:hAnsi="Arial Narrow"/>
        </w:rPr>
      </w:pPr>
      <w:r w:rsidRPr="00526A05">
        <w:rPr>
          <w:rFonts w:ascii="Arial Narrow" w:eastAsia="Batang" w:hAnsi="Arial Narrow"/>
        </w:rPr>
        <w:t>b) Comprovante de inscrição no Cadastro de Contribuintes Estadual ou Municipal, se houver, da sede da empresa proponente, ou declaração de que é isenta, nos casos definidos em lei;</w:t>
      </w:r>
    </w:p>
    <w:p w:rsidR="00001B16" w:rsidRPr="00526A05" w:rsidRDefault="00001B16" w:rsidP="00001B16">
      <w:pPr>
        <w:pStyle w:val="PargrafodaLista"/>
        <w:widowControl w:val="0"/>
        <w:tabs>
          <w:tab w:val="left" w:pos="720"/>
        </w:tabs>
        <w:suppressAutoHyphens/>
        <w:ind w:left="0"/>
        <w:jc w:val="both"/>
        <w:rPr>
          <w:rFonts w:ascii="Arial Narrow" w:eastAsia="Batang" w:hAnsi="Arial Narrow"/>
        </w:rPr>
      </w:pPr>
      <w:r w:rsidRPr="00526A05">
        <w:rPr>
          <w:rFonts w:ascii="Arial Narrow" w:eastAsia="Batang" w:hAnsi="Arial Narrow"/>
        </w:rPr>
        <w:t>c) Comprovante de regularidade com a Fazenda Federal, mediante a apresentação da Certidão Conjunta de Débitos Relativos a Tributos Federais e à Dívida Ativa da União (Portaria Conjunta PGFN/RFB nº 02, de 31/08/2005).</w:t>
      </w:r>
    </w:p>
    <w:p w:rsidR="00001B16" w:rsidRPr="00526A05" w:rsidRDefault="00001B16" w:rsidP="00001B16">
      <w:pPr>
        <w:pStyle w:val="PargrafodaLista"/>
        <w:widowControl w:val="0"/>
        <w:tabs>
          <w:tab w:val="left" w:pos="720"/>
        </w:tabs>
        <w:suppressAutoHyphens/>
        <w:ind w:left="0"/>
        <w:jc w:val="both"/>
        <w:rPr>
          <w:rFonts w:ascii="Arial Narrow" w:eastAsia="Batang" w:hAnsi="Arial Narrow"/>
        </w:rPr>
      </w:pPr>
      <w:r w:rsidRPr="00526A05">
        <w:rPr>
          <w:rFonts w:ascii="Arial Narrow" w:eastAsia="Batang" w:hAnsi="Arial Narrow"/>
        </w:rPr>
        <w:t>d) Comprovante de regularidade com a Fazenda Estadual mediante certidão emitida pela Fazenda do Estado onde está sediada a empresa;</w:t>
      </w:r>
    </w:p>
    <w:p w:rsidR="00001B16" w:rsidRPr="00526A05" w:rsidRDefault="00001B16" w:rsidP="00001B16">
      <w:pPr>
        <w:pStyle w:val="PargrafodaLista"/>
        <w:widowControl w:val="0"/>
        <w:tabs>
          <w:tab w:val="left" w:pos="720"/>
        </w:tabs>
        <w:suppressAutoHyphens/>
        <w:ind w:left="0"/>
        <w:jc w:val="both"/>
        <w:rPr>
          <w:rFonts w:ascii="Arial Narrow" w:eastAsia="Batang" w:hAnsi="Arial Narrow"/>
        </w:rPr>
      </w:pPr>
      <w:r w:rsidRPr="00526A05">
        <w:rPr>
          <w:rFonts w:ascii="Arial Narrow" w:eastAsia="Batang" w:hAnsi="Arial Narrow"/>
        </w:rPr>
        <w:t>e) Comprovante de regularidade com a Fazenda Municipal mediante certidão emitida pela Fazenda do Município onde está sediada a empresa;</w:t>
      </w:r>
    </w:p>
    <w:p w:rsidR="00001B16" w:rsidRPr="00526A05" w:rsidRDefault="00001B16" w:rsidP="00001B16">
      <w:pPr>
        <w:pStyle w:val="PargrafodaLista"/>
        <w:widowControl w:val="0"/>
        <w:tabs>
          <w:tab w:val="left" w:pos="720"/>
        </w:tabs>
        <w:suppressAutoHyphens/>
        <w:ind w:left="0"/>
        <w:jc w:val="both"/>
        <w:rPr>
          <w:rFonts w:ascii="Arial Narrow" w:eastAsia="Batang" w:hAnsi="Arial Narrow"/>
        </w:rPr>
      </w:pPr>
      <w:r w:rsidRPr="00526A05">
        <w:rPr>
          <w:rFonts w:ascii="Arial Narrow" w:eastAsia="Batang" w:hAnsi="Arial Narrow"/>
        </w:rPr>
        <w:t>f) Comprovante de regularidade no cumprimento dos encargos sociais, mediante prova de regularidade relativa ao Fundo de Garantia por Tempo de Serviço (CRF);</w:t>
      </w:r>
    </w:p>
    <w:p w:rsidR="00D1489C" w:rsidRPr="00526A05" w:rsidRDefault="00001B16" w:rsidP="00001B16">
      <w:pPr>
        <w:autoSpaceDE w:val="0"/>
        <w:autoSpaceDN w:val="0"/>
        <w:adjustRightInd w:val="0"/>
        <w:spacing w:after="0" w:line="240" w:lineRule="auto"/>
        <w:jc w:val="both"/>
        <w:rPr>
          <w:rFonts w:ascii="Arial Narrow" w:eastAsia="Calibri" w:hAnsi="Arial Narrow"/>
          <w:sz w:val="24"/>
          <w:szCs w:val="24"/>
        </w:rPr>
      </w:pPr>
      <w:r w:rsidRPr="00526A05">
        <w:rPr>
          <w:rFonts w:ascii="Arial Narrow" w:eastAsia="Batang" w:hAnsi="Arial Narrow"/>
          <w:sz w:val="24"/>
          <w:szCs w:val="24"/>
        </w:rPr>
        <w:t>g)</w:t>
      </w:r>
      <w:r w:rsidRPr="00526A05">
        <w:rPr>
          <w:rFonts w:ascii="Arial Narrow" w:eastAsia="Calibri" w:hAnsi="Arial Narrow"/>
          <w:sz w:val="24"/>
          <w:szCs w:val="24"/>
        </w:rPr>
        <w:t xml:space="preserve"> Comprovante de regularidade no cumprimento dos encargos trabalhistas, mediante apresentação de Certidão Negativa de Débitos Trabalhistas (CNDT).</w:t>
      </w:r>
    </w:p>
    <w:p w:rsidR="00001B16" w:rsidRPr="00526A05" w:rsidRDefault="00D1489C" w:rsidP="00D1489C">
      <w:pPr>
        <w:autoSpaceDE w:val="0"/>
        <w:autoSpaceDN w:val="0"/>
        <w:adjustRightInd w:val="0"/>
        <w:spacing w:after="0" w:line="240" w:lineRule="auto"/>
        <w:jc w:val="both"/>
        <w:rPr>
          <w:rFonts w:ascii="Arial Narrow" w:eastAsia="Batang" w:hAnsi="Arial Narrow"/>
          <w:b/>
          <w:bCs/>
          <w:sz w:val="24"/>
          <w:szCs w:val="24"/>
        </w:rPr>
      </w:pPr>
      <w:r w:rsidRPr="00526A05">
        <w:rPr>
          <w:rFonts w:ascii="Arial Narrow" w:hAnsi="Arial Narrow" w:cs="Tahoma"/>
          <w:color w:val="000000"/>
          <w:sz w:val="24"/>
          <w:szCs w:val="24"/>
        </w:rPr>
        <w:t xml:space="preserve"> </w:t>
      </w:r>
      <w:r w:rsidRPr="00526A05">
        <w:rPr>
          <w:rFonts w:ascii="Arial Narrow" w:eastAsia="Batang" w:hAnsi="Arial Narrow"/>
          <w:b/>
          <w:sz w:val="24"/>
          <w:szCs w:val="24"/>
        </w:rPr>
        <w:t>2</w:t>
      </w:r>
      <w:r w:rsidR="00001B16" w:rsidRPr="00526A05">
        <w:rPr>
          <w:rFonts w:ascii="Arial Narrow" w:eastAsia="Batang" w:hAnsi="Arial Narrow"/>
          <w:b/>
          <w:sz w:val="24"/>
          <w:szCs w:val="24"/>
        </w:rPr>
        <w:t>.</w:t>
      </w:r>
      <w:r w:rsidRPr="00526A05">
        <w:rPr>
          <w:rFonts w:ascii="Arial Narrow" w:eastAsia="Batang" w:hAnsi="Arial Narrow"/>
          <w:b/>
          <w:sz w:val="24"/>
          <w:szCs w:val="24"/>
        </w:rPr>
        <w:t>1</w:t>
      </w:r>
      <w:r w:rsidR="00001B16" w:rsidRPr="00526A05">
        <w:rPr>
          <w:rFonts w:ascii="Arial Narrow" w:eastAsia="Batang" w:hAnsi="Arial Narrow"/>
          <w:b/>
          <w:sz w:val="24"/>
          <w:szCs w:val="24"/>
        </w:rPr>
        <w:t>.</w:t>
      </w:r>
      <w:r w:rsidRPr="00526A05">
        <w:rPr>
          <w:rFonts w:ascii="Arial Narrow" w:eastAsia="Batang" w:hAnsi="Arial Narrow"/>
          <w:b/>
          <w:sz w:val="24"/>
          <w:szCs w:val="24"/>
        </w:rPr>
        <w:t>3</w:t>
      </w:r>
      <w:r w:rsidR="00001B16" w:rsidRPr="00526A05">
        <w:rPr>
          <w:rFonts w:ascii="Arial Narrow" w:eastAsia="Batang" w:hAnsi="Arial Narrow"/>
          <w:sz w:val="24"/>
          <w:szCs w:val="24"/>
        </w:rPr>
        <w:t xml:space="preserve"> </w:t>
      </w:r>
      <w:r w:rsidR="00001B16" w:rsidRPr="00526A05">
        <w:rPr>
          <w:rFonts w:ascii="Arial Narrow" w:eastAsia="Batang" w:hAnsi="Arial Narrow"/>
          <w:b/>
          <w:bCs/>
          <w:sz w:val="24"/>
          <w:szCs w:val="24"/>
        </w:rPr>
        <w:t>Qualificação Econômico-financeira:</w:t>
      </w:r>
    </w:p>
    <w:p w:rsidR="00001B16" w:rsidRPr="00526A05" w:rsidRDefault="00001B16" w:rsidP="00001B16">
      <w:pPr>
        <w:widowControl w:val="0"/>
        <w:numPr>
          <w:ilvl w:val="0"/>
          <w:numId w:val="1"/>
        </w:numPr>
        <w:tabs>
          <w:tab w:val="left" w:pos="284"/>
        </w:tabs>
        <w:suppressAutoHyphens/>
        <w:spacing w:after="0" w:line="240" w:lineRule="auto"/>
        <w:ind w:left="0" w:firstLine="0"/>
        <w:jc w:val="both"/>
        <w:rPr>
          <w:rFonts w:ascii="Arial Narrow" w:eastAsia="Batang" w:hAnsi="Arial Narrow"/>
          <w:sz w:val="24"/>
          <w:szCs w:val="24"/>
        </w:rPr>
      </w:pPr>
      <w:r w:rsidRPr="00526A05">
        <w:rPr>
          <w:rFonts w:ascii="Arial Narrow" w:eastAsia="Batang" w:hAnsi="Arial Narrow"/>
          <w:sz w:val="24"/>
          <w:szCs w:val="24"/>
        </w:rPr>
        <w:t xml:space="preserve">Certidão negativa de falência ou concordata expedida pelo </w:t>
      </w:r>
      <w:r w:rsidRPr="00526A05">
        <w:rPr>
          <w:rFonts w:ascii="Arial Narrow" w:eastAsia="Batang" w:hAnsi="Arial Narrow"/>
          <w:sz w:val="24"/>
          <w:szCs w:val="24"/>
          <w:u w:val="single"/>
        </w:rPr>
        <w:t>distribuidor</w:t>
      </w:r>
      <w:r w:rsidRPr="00526A05">
        <w:rPr>
          <w:rFonts w:ascii="Arial Narrow" w:eastAsia="Batang" w:hAnsi="Arial Narrow"/>
          <w:sz w:val="24"/>
          <w:szCs w:val="24"/>
        </w:rPr>
        <w:t xml:space="preserve"> da sede da pessoa jurídica.</w:t>
      </w:r>
    </w:p>
    <w:p w:rsidR="00D1489C" w:rsidRPr="00526A05" w:rsidRDefault="00D1489C" w:rsidP="00D1489C">
      <w:pPr>
        <w:autoSpaceDE w:val="0"/>
        <w:autoSpaceDN w:val="0"/>
        <w:adjustRightInd w:val="0"/>
        <w:spacing w:after="0" w:line="240" w:lineRule="auto"/>
        <w:jc w:val="both"/>
        <w:rPr>
          <w:rFonts w:ascii="Arial Narrow" w:hAnsi="Arial Narrow" w:cs="Tahoma"/>
          <w:color w:val="000000"/>
          <w:sz w:val="24"/>
          <w:szCs w:val="24"/>
        </w:rPr>
      </w:pPr>
      <w:r w:rsidRPr="00526A05">
        <w:rPr>
          <w:rFonts w:ascii="Arial Narrow" w:hAnsi="Arial Narrow" w:cs="Tahoma"/>
          <w:color w:val="000000"/>
          <w:sz w:val="24"/>
          <w:szCs w:val="24"/>
        </w:rPr>
        <w:t>2.2. Os documentos listas no item 2.1 deverão ser apresentados em 01 (uma) via por fotocópia autenticada.</w:t>
      </w:r>
    </w:p>
    <w:p w:rsidR="00D1489C" w:rsidRPr="00526A05" w:rsidRDefault="00D1489C" w:rsidP="00811583">
      <w:pPr>
        <w:autoSpaceDE w:val="0"/>
        <w:autoSpaceDN w:val="0"/>
        <w:adjustRightInd w:val="0"/>
        <w:spacing w:after="0" w:line="240" w:lineRule="auto"/>
        <w:jc w:val="both"/>
        <w:rPr>
          <w:rFonts w:ascii="Arial Narrow" w:hAnsi="Arial Narrow" w:cs="Tahoma"/>
          <w:color w:val="000000"/>
          <w:sz w:val="24"/>
          <w:szCs w:val="24"/>
        </w:rPr>
      </w:pPr>
    </w:p>
    <w:p w:rsidR="00811583" w:rsidRPr="00526A05" w:rsidRDefault="00811583" w:rsidP="009A4DB1">
      <w:pPr>
        <w:autoSpaceDE w:val="0"/>
        <w:autoSpaceDN w:val="0"/>
        <w:adjustRightInd w:val="0"/>
        <w:spacing w:after="0" w:line="240" w:lineRule="auto"/>
        <w:jc w:val="right"/>
        <w:rPr>
          <w:rFonts w:ascii="Arial Narrow" w:hAnsi="Arial Narrow" w:cs="Tahoma"/>
          <w:color w:val="000000"/>
          <w:sz w:val="24"/>
          <w:szCs w:val="24"/>
        </w:rPr>
      </w:pPr>
      <w:r w:rsidRPr="00526A05">
        <w:rPr>
          <w:rFonts w:ascii="Arial Narrow" w:hAnsi="Arial Narrow" w:cs="Tahoma"/>
          <w:color w:val="000000"/>
          <w:sz w:val="24"/>
          <w:szCs w:val="24"/>
        </w:rPr>
        <w:t xml:space="preserve">Lebon Régis, </w:t>
      </w:r>
      <w:r w:rsidR="00600F3F">
        <w:rPr>
          <w:rFonts w:ascii="Arial Narrow" w:hAnsi="Arial Narrow" w:cs="Tahoma"/>
          <w:color w:val="000000"/>
          <w:sz w:val="24"/>
          <w:szCs w:val="24"/>
        </w:rPr>
        <w:t>10</w:t>
      </w:r>
      <w:r w:rsidRPr="00526A05">
        <w:rPr>
          <w:rFonts w:ascii="Arial Narrow" w:hAnsi="Arial Narrow" w:cs="Tahoma"/>
          <w:color w:val="000000"/>
          <w:sz w:val="24"/>
          <w:szCs w:val="24"/>
        </w:rPr>
        <w:t xml:space="preserve"> de </w:t>
      </w:r>
      <w:r w:rsidR="00710E6E" w:rsidRPr="00526A05">
        <w:rPr>
          <w:rFonts w:ascii="Arial Narrow" w:hAnsi="Arial Narrow" w:cs="Tahoma"/>
          <w:color w:val="000000"/>
          <w:sz w:val="24"/>
          <w:szCs w:val="24"/>
        </w:rPr>
        <w:t>janeiro</w:t>
      </w:r>
      <w:r w:rsidRPr="00526A05">
        <w:rPr>
          <w:rFonts w:ascii="Arial Narrow" w:hAnsi="Arial Narrow" w:cs="Tahoma"/>
          <w:color w:val="000000"/>
          <w:sz w:val="24"/>
          <w:szCs w:val="24"/>
        </w:rPr>
        <w:t xml:space="preserve"> de 201</w:t>
      </w:r>
      <w:r w:rsidR="00D1489C" w:rsidRPr="00526A05">
        <w:rPr>
          <w:rFonts w:ascii="Arial Narrow" w:hAnsi="Arial Narrow" w:cs="Tahoma"/>
          <w:color w:val="000000"/>
          <w:sz w:val="24"/>
          <w:szCs w:val="24"/>
        </w:rPr>
        <w:t>7</w:t>
      </w:r>
      <w:r w:rsidRPr="00526A05">
        <w:rPr>
          <w:rFonts w:ascii="Arial Narrow" w:hAnsi="Arial Narrow" w:cs="Tahoma"/>
          <w:color w:val="000000"/>
          <w:sz w:val="24"/>
          <w:szCs w:val="24"/>
        </w:rPr>
        <w:t>.</w:t>
      </w:r>
    </w:p>
    <w:p w:rsidR="00811583" w:rsidRPr="00526A05" w:rsidRDefault="00811583" w:rsidP="00811583">
      <w:pPr>
        <w:autoSpaceDE w:val="0"/>
        <w:autoSpaceDN w:val="0"/>
        <w:adjustRightInd w:val="0"/>
        <w:spacing w:after="0" w:line="240" w:lineRule="auto"/>
        <w:jc w:val="both"/>
        <w:rPr>
          <w:rFonts w:ascii="Arial Narrow" w:hAnsi="Arial Narrow" w:cs="Tahoma,Bold"/>
          <w:b/>
          <w:bCs/>
          <w:color w:val="000000"/>
          <w:sz w:val="24"/>
          <w:szCs w:val="24"/>
        </w:rPr>
      </w:pPr>
    </w:p>
    <w:p w:rsidR="00811583" w:rsidRPr="00526A05" w:rsidRDefault="00D1489C" w:rsidP="00811583">
      <w:pPr>
        <w:autoSpaceDE w:val="0"/>
        <w:autoSpaceDN w:val="0"/>
        <w:adjustRightInd w:val="0"/>
        <w:spacing w:after="0" w:line="240" w:lineRule="auto"/>
        <w:jc w:val="both"/>
        <w:rPr>
          <w:rFonts w:ascii="Arial Narrow" w:hAnsi="Arial Narrow" w:cs="Tahoma,Bold"/>
          <w:b/>
          <w:bCs/>
          <w:color w:val="000000"/>
          <w:sz w:val="24"/>
          <w:szCs w:val="24"/>
        </w:rPr>
      </w:pPr>
      <w:r w:rsidRPr="00526A05">
        <w:rPr>
          <w:rFonts w:ascii="Arial Narrow" w:hAnsi="Arial Narrow" w:cs="Tahoma,Bold"/>
          <w:b/>
          <w:bCs/>
          <w:color w:val="000000"/>
          <w:sz w:val="24"/>
          <w:szCs w:val="24"/>
        </w:rPr>
        <w:t>Douglas Fernando de Mello</w:t>
      </w:r>
    </w:p>
    <w:p w:rsidR="00811583" w:rsidRPr="00526A05" w:rsidRDefault="00D1489C" w:rsidP="00811583">
      <w:pPr>
        <w:autoSpaceDE w:val="0"/>
        <w:autoSpaceDN w:val="0"/>
        <w:adjustRightInd w:val="0"/>
        <w:spacing w:after="0" w:line="240" w:lineRule="auto"/>
        <w:jc w:val="both"/>
        <w:rPr>
          <w:rFonts w:ascii="Arial Narrow" w:hAnsi="Arial Narrow" w:cs="Tahoma"/>
          <w:color w:val="000000"/>
          <w:sz w:val="24"/>
          <w:szCs w:val="24"/>
        </w:rPr>
      </w:pPr>
      <w:r w:rsidRPr="00526A05">
        <w:rPr>
          <w:rFonts w:ascii="Arial Narrow" w:hAnsi="Arial Narrow" w:cs="Tahoma"/>
          <w:color w:val="000000"/>
          <w:sz w:val="24"/>
          <w:szCs w:val="24"/>
        </w:rPr>
        <w:t>Prefeito Municipal</w:t>
      </w:r>
      <w:r w:rsidR="00811583" w:rsidRPr="00526A05">
        <w:rPr>
          <w:rFonts w:ascii="Arial Narrow" w:hAnsi="Arial Narrow" w:cs="Tahoma"/>
          <w:color w:val="000000"/>
          <w:sz w:val="24"/>
          <w:szCs w:val="24"/>
        </w:rPr>
        <w:t xml:space="preserve"> de Lebon Régis-SC</w:t>
      </w:r>
    </w:p>
    <w:sectPr w:rsidR="00811583" w:rsidRPr="00526A05" w:rsidSect="007A771D">
      <w:headerReference w:type="default" r:id="rId7"/>
      <w:footerReference w:type="default" r:id="rId8"/>
      <w:pgSz w:w="11906" w:h="16838"/>
      <w:pgMar w:top="209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CC1" w:rsidRDefault="00C11CC1" w:rsidP="00822A23">
      <w:pPr>
        <w:spacing w:after="0" w:line="240" w:lineRule="auto"/>
      </w:pPr>
      <w:r>
        <w:separator/>
      </w:r>
    </w:p>
  </w:endnote>
  <w:endnote w:type="continuationSeparator" w:id="0">
    <w:p w:rsidR="00C11CC1" w:rsidRDefault="00C11CC1" w:rsidP="0082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A23" w:rsidRPr="007A771D" w:rsidRDefault="00822A23">
    <w:pPr>
      <w:pStyle w:val="Rodap"/>
      <w:rPr>
        <w:rFonts w:ascii="Times New Roman" w:hAnsi="Times New Roman" w:cs="Times New Roman"/>
        <w:sz w:val="20"/>
        <w:szCs w:val="20"/>
      </w:rPr>
    </w:pPr>
    <w:r w:rsidRPr="007A771D">
      <w:rPr>
        <w:rFonts w:ascii="Times New Roman" w:hAnsi="Times New Roman" w:cs="Times New Roman"/>
        <w:sz w:val="20"/>
        <w:szCs w:val="20"/>
      </w:rPr>
      <w:t>Rua Artur Barth,300-Fone/Fax (49) 32470188/32470553</w:t>
    </w:r>
  </w:p>
  <w:p w:rsidR="00822A23" w:rsidRPr="007A771D" w:rsidRDefault="00822A23">
    <w:pPr>
      <w:pStyle w:val="Rodap"/>
      <w:rPr>
        <w:rFonts w:ascii="Times New Roman" w:hAnsi="Times New Roman" w:cs="Times New Roman"/>
        <w:sz w:val="20"/>
        <w:szCs w:val="20"/>
      </w:rPr>
    </w:pPr>
    <w:r w:rsidRPr="007A771D">
      <w:rPr>
        <w:rFonts w:ascii="Times New Roman" w:hAnsi="Times New Roman" w:cs="Times New Roman"/>
        <w:sz w:val="20"/>
        <w:szCs w:val="20"/>
      </w:rPr>
      <w:t>CNPJ Nº 83.074.310.0001.88-CEP: 89515-000-Lebon Régis-SC</w:t>
    </w:r>
  </w:p>
  <w:p w:rsidR="00822A23" w:rsidRDefault="00822A2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CC1" w:rsidRDefault="00C11CC1" w:rsidP="00822A23">
      <w:pPr>
        <w:spacing w:after="0" w:line="240" w:lineRule="auto"/>
      </w:pPr>
      <w:r>
        <w:separator/>
      </w:r>
    </w:p>
  </w:footnote>
  <w:footnote w:type="continuationSeparator" w:id="0">
    <w:p w:rsidR="00C11CC1" w:rsidRDefault="00C11CC1" w:rsidP="00822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A23" w:rsidRDefault="00822A23">
    <w:pPr>
      <w:pStyle w:val="Cabealho"/>
    </w:pPr>
  </w:p>
  <w:p w:rsidR="00822A23" w:rsidRDefault="00C11CC1">
    <w:pPr>
      <w:pStyle w:val="Cabealho"/>
    </w:pPr>
    <w:r>
      <w:rPr>
        <w:noProof/>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5pt;margin-top:6.75pt;width:60.25pt;height:63pt;z-index:-251658752;mso-wrap-edited:f" wrapcoords="-204 0 -204 21396 21600 21396 21600 0 -204 0">
          <v:imagedata r:id="rId1" o:title=""/>
          <w10:wrap type="tight"/>
        </v:shape>
        <o:OLEObject Type="Embed" ProgID="PBrush" ShapeID="_x0000_s2049" DrawAspect="Content" ObjectID="_1546846795" r:id="rId2"/>
      </w:object>
    </w:r>
  </w:p>
  <w:p w:rsidR="00822A23" w:rsidRDefault="00822A23">
    <w:pPr>
      <w:pStyle w:val="Cabealho"/>
    </w:pPr>
  </w:p>
  <w:p w:rsidR="00822A23" w:rsidRPr="00822A23" w:rsidRDefault="00822A23" w:rsidP="00822A23">
    <w:pPr>
      <w:pStyle w:val="Ttulo1"/>
      <w:ind w:left="1400"/>
      <w:jc w:val="left"/>
    </w:pPr>
    <w:r>
      <w:tab/>
    </w:r>
    <w:r w:rsidRPr="00822A23">
      <w:t>ESTADO DE SANTA CATARINA</w:t>
    </w:r>
  </w:p>
  <w:p w:rsidR="00822A23" w:rsidRPr="00822A23" w:rsidRDefault="00822A23" w:rsidP="00822A23">
    <w:pPr>
      <w:pStyle w:val="Ttulo1"/>
      <w:ind w:left="1400"/>
      <w:jc w:val="left"/>
    </w:pPr>
    <w:r w:rsidRPr="00822A23">
      <w:t>PREFEITURA MUNICIPAL DE LEBON REGIS</w:t>
    </w:r>
  </w:p>
  <w:p w:rsidR="00822A23" w:rsidRPr="00822A23" w:rsidRDefault="00822A23">
    <w:pPr>
      <w:pStyle w:val="Cabealho"/>
      <w:rPr>
        <w:sz w:val="24"/>
        <w:szCs w:val="24"/>
      </w:rPr>
    </w:pPr>
  </w:p>
  <w:p w:rsidR="00822A23" w:rsidRDefault="00822A23">
    <w:pPr>
      <w:pStyle w:val="Cabealho"/>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51F0"/>
    <w:multiLevelType w:val="singleLevel"/>
    <w:tmpl w:val="04160017"/>
    <w:lvl w:ilvl="0">
      <w:start w:val="1"/>
      <w:numFmt w:val="lowerLetter"/>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E7"/>
    <w:rsid w:val="00001B16"/>
    <w:rsid w:val="003811EB"/>
    <w:rsid w:val="004042E3"/>
    <w:rsid w:val="0044458D"/>
    <w:rsid w:val="00526A05"/>
    <w:rsid w:val="00600F3F"/>
    <w:rsid w:val="00710E6E"/>
    <w:rsid w:val="007A771D"/>
    <w:rsid w:val="00811583"/>
    <w:rsid w:val="00822A23"/>
    <w:rsid w:val="008779E7"/>
    <w:rsid w:val="00934A39"/>
    <w:rsid w:val="009A4DB1"/>
    <w:rsid w:val="00AD07F0"/>
    <w:rsid w:val="00B803EF"/>
    <w:rsid w:val="00BC7B1B"/>
    <w:rsid w:val="00C11CC1"/>
    <w:rsid w:val="00C5177D"/>
    <w:rsid w:val="00D1489C"/>
    <w:rsid w:val="00D50A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E4C52D7-D3D5-40D3-8840-F5B63532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har"/>
    <w:qFormat/>
    <w:rsid w:val="00822A23"/>
    <w:pPr>
      <w:keepNext/>
      <w:spacing w:after="0" w:line="240" w:lineRule="auto"/>
      <w:jc w:val="center"/>
      <w:outlineLvl w:val="0"/>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A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2A23"/>
  </w:style>
  <w:style w:type="paragraph" w:styleId="Rodap">
    <w:name w:val="footer"/>
    <w:basedOn w:val="Normal"/>
    <w:link w:val="RodapChar"/>
    <w:uiPriority w:val="99"/>
    <w:unhideWhenUsed/>
    <w:rsid w:val="00822A23"/>
    <w:pPr>
      <w:tabs>
        <w:tab w:val="center" w:pos="4252"/>
        <w:tab w:val="right" w:pos="8504"/>
      </w:tabs>
      <w:spacing w:after="0" w:line="240" w:lineRule="auto"/>
    </w:pPr>
  </w:style>
  <w:style w:type="character" w:customStyle="1" w:styleId="RodapChar">
    <w:name w:val="Rodapé Char"/>
    <w:basedOn w:val="Fontepargpadro"/>
    <w:link w:val="Rodap"/>
    <w:uiPriority w:val="99"/>
    <w:rsid w:val="00822A23"/>
  </w:style>
  <w:style w:type="paragraph" w:styleId="Textodebalo">
    <w:name w:val="Balloon Text"/>
    <w:basedOn w:val="Normal"/>
    <w:link w:val="TextodebaloChar"/>
    <w:uiPriority w:val="99"/>
    <w:semiHidden/>
    <w:unhideWhenUsed/>
    <w:rsid w:val="00822A2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2A23"/>
    <w:rPr>
      <w:rFonts w:ascii="Tahoma" w:hAnsi="Tahoma" w:cs="Tahoma"/>
      <w:sz w:val="16"/>
      <w:szCs w:val="16"/>
    </w:rPr>
  </w:style>
  <w:style w:type="character" w:customStyle="1" w:styleId="Ttulo1Char">
    <w:name w:val="Título 1 Char"/>
    <w:basedOn w:val="Fontepargpadro"/>
    <w:link w:val="Ttulo1"/>
    <w:rsid w:val="00822A23"/>
    <w:rPr>
      <w:rFonts w:ascii="Times New Roman" w:eastAsia="Times New Roman" w:hAnsi="Times New Roman" w:cs="Times New Roman"/>
      <w:b/>
      <w:bCs/>
      <w:sz w:val="24"/>
      <w:szCs w:val="24"/>
      <w:lang w:eastAsia="pt-BR"/>
    </w:rPr>
  </w:style>
  <w:style w:type="paragraph" w:styleId="PargrafodaLista">
    <w:name w:val="List Paragraph"/>
    <w:basedOn w:val="Normal"/>
    <w:uiPriority w:val="34"/>
    <w:qFormat/>
    <w:rsid w:val="00001B16"/>
    <w:pPr>
      <w:spacing w:after="0" w:line="240" w:lineRule="auto"/>
      <w:ind w:left="708"/>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422</Words>
  <Characters>2283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dc:creator>
  <cp:lastModifiedBy>jose campos</cp:lastModifiedBy>
  <cp:revision>7</cp:revision>
  <cp:lastPrinted>2016-01-15T12:30:00Z</cp:lastPrinted>
  <dcterms:created xsi:type="dcterms:W3CDTF">2016-01-14T18:51:00Z</dcterms:created>
  <dcterms:modified xsi:type="dcterms:W3CDTF">2017-01-11T12:31:00Z</dcterms:modified>
</cp:coreProperties>
</file>