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B" w:rsidRPr="002017FB" w:rsidRDefault="002017FB" w:rsidP="0020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t-BR"/>
        </w:rPr>
      </w:pPr>
      <w:r w:rsidRPr="002017FB">
        <w:rPr>
          <w:rFonts w:ascii="Times New Roman" w:eastAsia="Times New Roman" w:hAnsi="Times New Roman" w:cs="Times New Roman"/>
          <w:b/>
          <w:sz w:val="35"/>
          <w:szCs w:val="35"/>
          <w:lang w:eastAsia="pt-BR"/>
        </w:rPr>
        <w:t>Estado de Santa Catarina</w:t>
      </w:r>
    </w:p>
    <w:p w:rsidR="002017FB" w:rsidRPr="002017FB" w:rsidRDefault="002017FB" w:rsidP="00201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2017F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PREFEITURA MUNICIPAL DE LEBON RÉGIS-SC</w:t>
      </w:r>
    </w:p>
    <w:p w:rsidR="002017FB" w:rsidRPr="002017FB" w:rsidRDefault="002017FB" w:rsidP="002017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2017FB" w:rsidRPr="002017FB" w:rsidRDefault="002017FB" w:rsidP="002017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  <w:r w:rsidRPr="00DC2830">
        <w:rPr>
          <w:rFonts w:ascii="Arial" w:eastAsia="Times New Roman" w:hAnsi="Arial" w:cs="Arial"/>
          <w:b/>
          <w:sz w:val="30"/>
          <w:szCs w:val="30"/>
          <w:lang w:eastAsia="pt-BR"/>
        </w:rPr>
        <w:t>EDITAL N. 02/2014</w:t>
      </w:r>
    </w:p>
    <w:p w:rsidR="002017FB" w:rsidRPr="00DC2830" w:rsidRDefault="002017FB" w:rsidP="00DC283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  <w:r w:rsidRPr="002017FB">
        <w:rPr>
          <w:rFonts w:ascii="Arial" w:eastAsia="Times New Roman" w:hAnsi="Arial" w:cs="Arial"/>
          <w:b/>
          <w:sz w:val="30"/>
          <w:szCs w:val="30"/>
          <w:lang w:eastAsia="pt-BR"/>
        </w:rPr>
        <w:t>ANEXO I</w:t>
      </w:r>
    </w:p>
    <w:p w:rsidR="00DC2830" w:rsidRPr="002017FB" w:rsidRDefault="00DC2830" w:rsidP="00DC283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2017FB" w:rsidRPr="002017FB" w:rsidRDefault="002017FB" w:rsidP="002017F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  <w:r w:rsidRPr="002017FB">
        <w:rPr>
          <w:rFonts w:ascii="Arial" w:eastAsia="Times New Roman" w:hAnsi="Arial" w:cs="Arial"/>
          <w:b/>
          <w:sz w:val="30"/>
          <w:szCs w:val="30"/>
          <w:lang w:eastAsia="pt-BR"/>
        </w:rPr>
        <w:t>CONTEÚDO PROGRAMÁTICO</w:t>
      </w:r>
    </w:p>
    <w:p w:rsidR="00E96373" w:rsidRPr="00423805" w:rsidRDefault="00E96373" w:rsidP="00423805">
      <w:pPr>
        <w:jc w:val="both"/>
        <w:rPr>
          <w:rFonts w:ascii="Arial" w:hAnsi="Arial" w:cs="Arial"/>
          <w:sz w:val="24"/>
          <w:szCs w:val="24"/>
        </w:rPr>
      </w:pPr>
    </w:p>
    <w:p w:rsidR="002017FB" w:rsidRPr="00423805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7FB">
        <w:rPr>
          <w:rFonts w:ascii="Arial" w:eastAsia="Times New Roman" w:hAnsi="Arial" w:cs="Arial"/>
          <w:b/>
          <w:sz w:val="24"/>
          <w:szCs w:val="24"/>
          <w:lang w:eastAsia="pt-BR"/>
        </w:rPr>
        <w:t>Português: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leitura e compreensão de texto, significado contextual de palavras e 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expressões, noções de fonética,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>acentuação gráfica,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>separação de sílabas, ortografia, semântica, classes das palavras, concordância nominal e verbal, regência verbal, crase, análise si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ntática, colocação pronominal,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>pontuação,</w:t>
      </w:r>
    </w:p>
    <w:p w:rsidR="002017FB" w:rsidRPr="002017FB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emprego</w:t>
      </w:r>
      <w:proofErr w:type="gram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de certas palavras, emprego das iniciais, plural, emprego do hífen, vícios de linguagem, estrutura das palavras, gramática em geral. </w:t>
      </w:r>
    </w:p>
    <w:p w:rsidR="002017FB" w:rsidRPr="00423805" w:rsidRDefault="002017FB" w:rsidP="00423805">
      <w:pPr>
        <w:jc w:val="both"/>
        <w:rPr>
          <w:rFonts w:ascii="Arial" w:hAnsi="Arial" w:cs="Arial"/>
          <w:sz w:val="24"/>
          <w:szCs w:val="24"/>
        </w:rPr>
      </w:pPr>
    </w:p>
    <w:p w:rsidR="002017FB" w:rsidRPr="002017FB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7FB">
        <w:rPr>
          <w:rFonts w:ascii="Arial" w:eastAsia="Times New Roman" w:hAnsi="Arial" w:cs="Arial"/>
          <w:b/>
          <w:sz w:val="24"/>
          <w:szCs w:val="24"/>
          <w:lang w:eastAsia="pt-BR"/>
        </w:rPr>
        <w:t>Matemática: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Números: naturais, inteiros, racionais, irracionais, 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reais,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complexos; </w:t>
      </w:r>
    </w:p>
    <w:p w:rsidR="002017FB" w:rsidRPr="002017FB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Equações e Inequações; Progressões Aritméticas e Geométricas; Regra de três simples e composta. Juros simples e composto; Noções de probabilidade. Expressões aritméticas; </w:t>
      </w:r>
      <w:proofErr w:type="gram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M.D.</w:t>
      </w:r>
      <w:proofErr w:type="gram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C (Máximo divisor Comum). </w:t>
      </w:r>
      <w:proofErr w:type="gram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M.M.</w:t>
      </w:r>
      <w:proofErr w:type="gram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C (Mínimo Múltiplo Comum). </w:t>
      </w:r>
    </w:p>
    <w:p w:rsidR="002017FB" w:rsidRPr="00423805" w:rsidRDefault="002017FB" w:rsidP="00423805">
      <w:pPr>
        <w:jc w:val="both"/>
        <w:rPr>
          <w:rFonts w:ascii="Arial" w:hAnsi="Arial" w:cs="Arial"/>
          <w:sz w:val="24"/>
          <w:szCs w:val="24"/>
        </w:rPr>
      </w:pPr>
    </w:p>
    <w:p w:rsidR="002017FB" w:rsidRPr="002017FB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7FB">
        <w:rPr>
          <w:rFonts w:ascii="Arial" w:eastAsia="Times New Roman" w:hAnsi="Arial" w:cs="Arial"/>
          <w:b/>
          <w:sz w:val="24"/>
          <w:szCs w:val="24"/>
          <w:lang w:eastAsia="pt-BR"/>
        </w:rPr>
        <w:t>Conhecimentos Gerais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: Assuntos de interesse geral - nacional ou internacional 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veiculados, pela imprensa falada ou escrita de circulação nacional ou local - rádio, televisão, jornais, revistas e/ou internet. Aspectos históricos, geográfico e políticos em nível de Brasil, Mundo, Estado de Santa Catarina e do Município de </w:t>
      </w:r>
      <w:proofErr w:type="spell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Lebon</w:t>
      </w:r>
      <w:proofErr w:type="spell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Régis. Estrutura política e administrativa dos entes estatais. Símbolos oficiais do Brasil, do 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Estado de Santa Catarina e do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Município de </w:t>
      </w:r>
      <w:proofErr w:type="spell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Lebon</w:t>
      </w:r>
      <w:proofErr w:type="spell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Régis. Aspectos econômicos, históricos, políticos, geográficos e culturais do Município de </w:t>
      </w:r>
      <w:proofErr w:type="spellStart"/>
      <w:r w:rsidRPr="002017FB">
        <w:rPr>
          <w:rFonts w:ascii="Arial" w:eastAsia="Times New Roman" w:hAnsi="Arial" w:cs="Arial"/>
          <w:sz w:val="24"/>
          <w:szCs w:val="24"/>
          <w:lang w:eastAsia="pt-BR"/>
        </w:rPr>
        <w:t>Lebon</w:t>
      </w:r>
      <w:proofErr w:type="spell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Régis. </w:t>
      </w:r>
    </w:p>
    <w:p w:rsidR="002017FB" w:rsidRPr="00423805" w:rsidRDefault="002017FB" w:rsidP="00423805">
      <w:pPr>
        <w:jc w:val="both"/>
        <w:rPr>
          <w:rFonts w:ascii="Arial" w:hAnsi="Arial" w:cs="Arial"/>
          <w:sz w:val="24"/>
          <w:szCs w:val="24"/>
        </w:rPr>
      </w:pPr>
    </w:p>
    <w:p w:rsidR="002017FB" w:rsidRPr="002017FB" w:rsidRDefault="002017FB" w:rsidP="004238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017FB">
        <w:rPr>
          <w:rFonts w:ascii="Arial" w:eastAsia="Times New Roman" w:hAnsi="Arial" w:cs="Arial"/>
          <w:b/>
          <w:sz w:val="24"/>
          <w:szCs w:val="24"/>
          <w:lang w:eastAsia="pt-BR"/>
        </w:rPr>
        <w:t>Conhecimentos Específicos</w:t>
      </w:r>
      <w:r w:rsidR="008E1AD5" w:rsidRPr="008E1AD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para todos os Cargos da Área da Educação</w:t>
      </w:r>
      <w:r w:rsidR="008E1AD5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 Lei de Diretrizes e Base da Educação; Lei do FUNDEB; Constituição Fed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 xml:space="preserve">eral, Capítulo III, Seção I (da </w:t>
      </w:r>
      <w:r w:rsidRPr="002017FB">
        <w:rPr>
          <w:rFonts w:ascii="Arial" w:eastAsia="Times New Roman" w:hAnsi="Arial" w:cs="Arial"/>
          <w:sz w:val="24"/>
          <w:szCs w:val="24"/>
          <w:lang w:eastAsia="pt-BR"/>
        </w:rPr>
        <w:t>Edu</w:t>
      </w:r>
      <w:r w:rsidRPr="00423805">
        <w:rPr>
          <w:rFonts w:ascii="Arial" w:eastAsia="Times New Roman" w:hAnsi="Arial" w:cs="Arial"/>
          <w:sz w:val="24"/>
          <w:szCs w:val="24"/>
          <w:lang w:eastAsia="pt-BR"/>
        </w:rPr>
        <w:t>cação</w:t>
      </w:r>
      <w:proofErr w:type="gramStart"/>
      <w:r w:rsidRPr="00423805">
        <w:rPr>
          <w:rFonts w:ascii="Arial" w:eastAsia="Times New Roman" w:hAnsi="Arial" w:cs="Arial"/>
          <w:sz w:val="24"/>
          <w:szCs w:val="24"/>
          <w:lang w:eastAsia="pt-BR"/>
        </w:rPr>
        <w:t>);</w:t>
      </w:r>
      <w:proofErr w:type="gramEnd"/>
      <w:r w:rsidRPr="002017FB">
        <w:rPr>
          <w:rFonts w:ascii="Arial" w:eastAsia="Times New Roman" w:hAnsi="Arial" w:cs="Arial"/>
          <w:sz w:val="24"/>
          <w:szCs w:val="24"/>
          <w:lang w:eastAsia="pt-BR"/>
        </w:rPr>
        <w:t xml:space="preserve">metodologia e planejamento do ensino; atualidades relativas à função. </w:t>
      </w:r>
    </w:p>
    <w:p w:rsidR="00423805" w:rsidRPr="00423805" w:rsidRDefault="00423805" w:rsidP="00423805">
      <w:pPr>
        <w:jc w:val="both"/>
        <w:rPr>
          <w:rFonts w:ascii="Arial" w:hAnsi="Arial" w:cs="Arial"/>
          <w:sz w:val="24"/>
          <w:szCs w:val="24"/>
        </w:rPr>
      </w:pPr>
      <w:r w:rsidRPr="00423805">
        <w:rPr>
          <w:rFonts w:ascii="Arial" w:hAnsi="Arial" w:cs="Arial"/>
          <w:sz w:val="24"/>
          <w:szCs w:val="24"/>
        </w:rPr>
        <w:t>PNAIC-PROGRAMA NACIONAL DA ALFABETIZ</w:t>
      </w:r>
      <w:r w:rsidRPr="00423805">
        <w:rPr>
          <w:rFonts w:ascii="Arial" w:hAnsi="Arial" w:cs="Arial"/>
          <w:sz w:val="24"/>
          <w:szCs w:val="24"/>
        </w:rPr>
        <w:t xml:space="preserve">AÇÃO NA IDADE CERTA- </w:t>
      </w:r>
      <w:r w:rsidRPr="00423805">
        <w:rPr>
          <w:rFonts w:ascii="Arial" w:hAnsi="Arial" w:cs="Arial"/>
          <w:sz w:val="24"/>
          <w:szCs w:val="24"/>
        </w:rPr>
        <w:t xml:space="preserve">Teorias da aprendizagem. Avaliação. Planejamento docente: dinâmica e processos. Currículo e didática: histórico, teorias e tendências atuais. Interdisciplinaridade. Projeto Político Pedagógico: princípios e finalidades. Tendências e concepções pedagógicas da educação brasileira. A função social da escola pública contemporânea. Estatuto da Criança e do Adolescente – ECA – Lei nº 8.069, de 13 de julho de </w:t>
      </w:r>
      <w:proofErr w:type="gramStart"/>
      <w:r w:rsidRPr="00423805">
        <w:rPr>
          <w:rFonts w:ascii="Arial" w:hAnsi="Arial" w:cs="Arial"/>
          <w:sz w:val="24"/>
          <w:szCs w:val="24"/>
        </w:rPr>
        <w:t>1990.</w:t>
      </w:r>
      <w:proofErr w:type="gramEnd"/>
      <w:r w:rsidRPr="00423805">
        <w:rPr>
          <w:rFonts w:ascii="Arial" w:hAnsi="Arial" w:cs="Arial"/>
          <w:sz w:val="24"/>
          <w:szCs w:val="24"/>
        </w:rPr>
        <w:t xml:space="preserve">Princípios éticos e morais do Professor. Instrumentos de avaliação. Metodologia de Ensino. Educação </w:t>
      </w:r>
      <w:r w:rsidRPr="00423805">
        <w:rPr>
          <w:rFonts w:ascii="Arial" w:hAnsi="Arial" w:cs="Arial"/>
          <w:sz w:val="24"/>
          <w:szCs w:val="24"/>
        </w:rPr>
        <w:t>Inclusiva</w:t>
      </w:r>
      <w:r w:rsidRPr="00423805">
        <w:rPr>
          <w:rFonts w:ascii="Arial" w:hAnsi="Arial" w:cs="Arial"/>
          <w:sz w:val="24"/>
          <w:szCs w:val="24"/>
        </w:rPr>
        <w:t xml:space="preserve">. Diretrizes Curriculares do Ensino </w:t>
      </w:r>
      <w:r w:rsidRPr="00423805">
        <w:rPr>
          <w:rFonts w:ascii="Arial" w:hAnsi="Arial" w:cs="Arial"/>
          <w:sz w:val="24"/>
          <w:szCs w:val="24"/>
        </w:rPr>
        <w:t>Fundamental</w:t>
      </w:r>
      <w:r w:rsidRPr="00423805">
        <w:rPr>
          <w:rFonts w:ascii="Arial" w:hAnsi="Arial" w:cs="Arial"/>
          <w:sz w:val="24"/>
          <w:szCs w:val="24"/>
        </w:rPr>
        <w:t>. Temas transversais e formação de valores. Oralidade, leitura e escrita na escol</w:t>
      </w:r>
      <w:r w:rsidRPr="00423805">
        <w:rPr>
          <w:rFonts w:ascii="Arial" w:hAnsi="Arial" w:cs="Arial"/>
          <w:sz w:val="24"/>
          <w:szCs w:val="24"/>
        </w:rPr>
        <w:t xml:space="preserve">a. Alfabetização e letramento. </w:t>
      </w:r>
      <w:r w:rsidRPr="00423805">
        <w:rPr>
          <w:rFonts w:ascii="Arial" w:hAnsi="Arial" w:cs="Arial"/>
          <w:sz w:val="24"/>
          <w:szCs w:val="24"/>
        </w:rPr>
        <w:t xml:space="preserve"> A infância e sua singularidade na educação básica. Diálogo entre ensinar e aprender. A ludicidade no processo educativo. Resolução de problemas. </w:t>
      </w:r>
    </w:p>
    <w:p w:rsidR="00423805" w:rsidRPr="00423805" w:rsidRDefault="00423805" w:rsidP="00423805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3805">
        <w:rPr>
          <w:rFonts w:ascii="Arial" w:hAnsi="Arial" w:cs="Arial"/>
          <w:b/>
          <w:sz w:val="24"/>
          <w:szCs w:val="24"/>
        </w:rPr>
        <w:lastRenderedPageBreak/>
        <w:t>PROFESSOR – ÁREA DE ATUAÇÃO: EDUCAÇÃO INFANTIL</w:t>
      </w:r>
    </w:p>
    <w:p w:rsidR="00423805" w:rsidRPr="00423805" w:rsidRDefault="00423805" w:rsidP="00423805">
      <w:pPr>
        <w:jc w:val="both"/>
        <w:rPr>
          <w:rFonts w:ascii="Arial" w:hAnsi="Arial" w:cs="Arial"/>
          <w:sz w:val="24"/>
          <w:szCs w:val="24"/>
        </w:rPr>
      </w:pPr>
      <w:r w:rsidRPr="00423805">
        <w:rPr>
          <w:rFonts w:ascii="Arial" w:hAnsi="Arial" w:cs="Arial"/>
          <w:sz w:val="24"/>
          <w:szCs w:val="24"/>
        </w:rPr>
        <w:t>LDB- FUNDEB</w:t>
      </w:r>
      <w:proofErr w:type="gramStart"/>
      <w:r w:rsidRPr="0042380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423805">
        <w:rPr>
          <w:rFonts w:ascii="Arial" w:hAnsi="Arial" w:cs="Arial"/>
          <w:sz w:val="24"/>
          <w:szCs w:val="24"/>
        </w:rPr>
        <w:t>-TEMAS DE EDUCAÇÃO</w:t>
      </w:r>
    </w:p>
    <w:p w:rsidR="002017FB" w:rsidRPr="00423805" w:rsidRDefault="00423805" w:rsidP="00423805">
      <w:pPr>
        <w:jc w:val="both"/>
        <w:rPr>
          <w:rFonts w:ascii="Arial" w:hAnsi="Arial" w:cs="Arial"/>
          <w:sz w:val="24"/>
          <w:szCs w:val="24"/>
        </w:rPr>
      </w:pPr>
      <w:r w:rsidRPr="00423805">
        <w:rPr>
          <w:rFonts w:ascii="Arial" w:hAnsi="Arial" w:cs="Arial"/>
          <w:sz w:val="24"/>
          <w:szCs w:val="24"/>
        </w:rPr>
        <w:t xml:space="preserve">Teorias da aprendizagem. Avaliação. Planejamento docente: dinâmica e processos. Currículo e didática: histórico, teorias e tendências atuais. Interdisciplinaridade. Projeto Político Pedagógico: princípios e finalidades. Tendências e concepções pedagógicas da educação brasileira. A função social da escola pública contemporânea. O Sistema Nacional de Ensino Lei nº 9.394, de 20 de dezembro de 1996. LDB (Lei de Diretrizes e Bases da Educação Nacional). Parâmetros curriculares nacionais. Estatuto da Criança e do Adolescente – ECA – Lei nº 8.069, de 13 de julho de 1990. Educação Infantil na perspectiva histórica. O papel social e a função da educação infantil. A organização do tempo e do espaço na educação infantil. O brincar no espaço educativo. O papel do profissional da educação infantil. A documentação Pedagógica (planejamento, registro, avaliação). Princípios que fundamentam a prática na educação infantil: educar e cuidar. Dimensões humanas. </w:t>
      </w:r>
      <w:proofErr w:type="gramStart"/>
      <w:r w:rsidRPr="00423805">
        <w:rPr>
          <w:rFonts w:ascii="Arial" w:hAnsi="Arial" w:cs="Arial"/>
          <w:sz w:val="24"/>
          <w:szCs w:val="24"/>
        </w:rPr>
        <w:t>A criança como sujeito de direitos</w:t>
      </w:r>
      <w:proofErr w:type="gramEnd"/>
      <w:r w:rsidRPr="00423805">
        <w:rPr>
          <w:rFonts w:ascii="Arial" w:hAnsi="Arial" w:cs="Arial"/>
          <w:sz w:val="24"/>
          <w:szCs w:val="24"/>
        </w:rPr>
        <w:t xml:space="preserve">. As instituições de educação infantil como espaço de conhecimento e produção das culturas infantis. A brincadeira, as interações e as diferentes </w:t>
      </w:r>
      <w:proofErr w:type="gramStart"/>
      <w:r w:rsidRPr="00423805">
        <w:rPr>
          <w:rFonts w:ascii="Arial" w:hAnsi="Arial" w:cs="Arial"/>
          <w:sz w:val="24"/>
          <w:szCs w:val="24"/>
        </w:rPr>
        <w:t>linguagens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sectPr w:rsidR="002017FB" w:rsidRPr="00423805" w:rsidSect="00423805">
      <w:pgSz w:w="11906" w:h="16838"/>
      <w:pgMar w:top="1417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B"/>
    <w:rsid w:val="002017FB"/>
    <w:rsid w:val="00423805"/>
    <w:rsid w:val="008E1AD5"/>
    <w:rsid w:val="009F21DB"/>
    <w:rsid w:val="00D107AC"/>
    <w:rsid w:val="00DC2830"/>
    <w:rsid w:val="00E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1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7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2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0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8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2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1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7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1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0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2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8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2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2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9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6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8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8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2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2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0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6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4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9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5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0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2014-10-23T13:29:00Z</cp:lastPrinted>
  <dcterms:created xsi:type="dcterms:W3CDTF">2014-10-23T13:16:00Z</dcterms:created>
  <dcterms:modified xsi:type="dcterms:W3CDTF">2014-10-23T13:37:00Z</dcterms:modified>
</cp:coreProperties>
</file>