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3187" w14:textId="0C047065" w:rsidR="007A64A7" w:rsidRDefault="007A64A7" w:rsidP="007A64A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118D632" w14:textId="77777777" w:rsidR="007A64A7" w:rsidRDefault="007A64A7" w:rsidP="007A64A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EDITAL DE CHAMAMENTO PÚBLICO Nº 01/2023 – </w:t>
      </w:r>
    </w:p>
    <w:p w14:paraId="50DE00F3" w14:textId="77777777" w:rsidR="007A64A7" w:rsidRDefault="007A64A7" w:rsidP="007A64A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ab/>
        <w:t>APOIO A PRODUÇÕES AUDIOVISUAIS DO MUNICÍPIO DE LEBON RÉGIS</w:t>
      </w:r>
    </w:p>
    <w:p w14:paraId="6FD73A60" w14:textId="77777777" w:rsidR="007A64A7" w:rsidRDefault="007A64A7" w:rsidP="007A64A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2EE75562" w14:textId="77777777" w:rsidR="007A64A7" w:rsidRDefault="007A64A7" w:rsidP="007A64A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BC368A4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Este Edital é realizado com recursos do Governo Federal repassados por meio da Lei Complementar nº 195/2022 - Lei Paulo Gustavo.</w:t>
      </w:r>
    </w:p>
    <w:p w14:paraId="129245D4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108D9F6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427D2AF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do </w:t>
      </w:r>
      <w:r w:rsidRPr="00FA22F2">
        <w:rPr>
          <w:rFonts w:ascii="Calibri" w:hAnsi="Calibri" w:cs="Calibri"/>
          <w:sz w:val="27"/>
          <w:szCs w:val="27"/>
        </w:rPr>
        <w:t>Município de Lebon Régis.</w:t>
      </w:r>
    </w:p>
    <w:p w14:paraId="26CA4EE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Deste modo, a Prefeitura Municipal de Lebon Régis torna público o presente edital elaborado com base na Lei Complementar 195/2022, no Decreto 11.525/2023 e no Decreto 11.453/2023.</w:t>
      </w:r>
    </w:p>
    <w:p w14:paraId="3A40D645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6468E84F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1. OBJETO </w:t>
      </w:r>
    </w:p>
    <w:p w14:paraId="27A5175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1.1 O objeto deste Edital é a seleção de projetos culturais de AUDIOVISUAL para receberem apoio financeiro nas categorias descritas no Anexo I, por meio da celebração de Termo de Execução Cultural, com o objetivo de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incentivar as diversas formas de manifestações culturais do Município de Lebon Régis SC.</w:t>
      </w:r>
    </w:p>
    <w:p w14:paraId="037D02A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DDB944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2. VALORES</w:t>
      </w:r>
    </w:p>
    <w:p w14:paraId="1BD4A9A3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2.1 O valor total disponibilizado para este Edital é de 84.863,25 Oitenta e quatro mil, oitocentos e sessenta três reais e vinte e cinco centavos</w:t>
      </w:r>
      <w:r w:rsidRPr="006D74DB">
        <w:rPr>
          <w:rFonts w:ascii="Calibri" w:hAnsi="Calibri" w:cs="Calibri"/>
          <w:color w:val="FF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dividido entre as categorias de apoio descritas no Anexo I deste edital. </w:t>
      </w:r>
    </w:p>
    <w:p w14:paraId="6B97AF2E" w14:textId="5E1645A4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</w:t>
      </w:r>
      <w:r w:rsidR="004C4F93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Este edital poderá ser suplementado, caso haja interesse público e disponibilidade orçamentária suficiente. </w:t>
      </w:r>
    </w:p>
    <w:p w14:paraId="3528571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7A2166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QUEM PODE SE INSCREVER</w:t>
      </w:r>
    </w:p>
    <w:p w14:paraId="5042295C" w14:textId="77777777" w:rsidR="007A64A7" w:rsidRPr="004A6D5B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3.1 Pode se inscrever no Edital qualquer agente cultural residente no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Pr="004A6D5B">
        <w:rPr>
          <w:rFonts w:ascii="Calibri" w:hAnsi="Calibri" w:cs="Calibri"/>
          <w:sz w:val="27"/>
          <w:szCs w:val="27"/>
        </w:rPr>
        <w:t>Município de Lebon Régis há pelo menos 05 anos</w:t>
      </w:r>
    </w:p>
    <w:p w14:paraId="1539944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3.2 Em regra, o agente cultural pode ser:</w:t>
      </w:r>
    </w:p>
    <w:p w14:paraId="5CF92F5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5E992EFC" w14:textId="2592F38F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Pessoa jurídica com fins lucrativos (Ex.: empresa de pequeno porte, empresa de grande porte, etc.)</w:t>
      </w:r>
    </w:p>
    <w:p w14:paraId="35AC5D5A" w14:textId="031BC7D3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Pessoa jurídica sem fins lucrativos (Ex.: Associação, Fundação, cooperativa, etc.)</w:t>
      </w:r>
    </w:p>
    <w:p w14:paraId="30861D7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Coletivo/Grupo sem CNPJ representado por pessoa física.</w:t>
      </w:r>
    </w:p>
    <w:p w14:paraId="2424201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3.3 O proponente é o agente cultural responsável pela inscrição do projeto.</w:t>
      </w:r>
    </w:p>
    <w:p w14:paraId="18EEDF8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1F011B9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3.5 O proponente não pode exercer apenas funções administrativas no âmbito do projeto e deve exercer necessariamente a função de criação, direção, produção, coordenação, gestão artística ou outra função de destaque e capacidade de decisão no projeto. </w:t>
      </w:r>
    </w:p>
    <w:p w14:paraId="088C9E3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3.6 </w:t>
      </w:r>
      <w:r w:rsidRPr="00C90916">
        <w:rPr>
          <w:rFonts w:ascii="Calibri" w:hAnsi="Calibri" w:cs="Calibri"/>
          <w:color w:val="000000"/>
          <w:sz w:val="27"/>
          <w:szCs w:val="27"/>
        </w:rPr>
        <w:t>O Anexo I deve ser consultado para fins de verificação das condições de participação de todos os proponentes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159E717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73684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QUEM NÃO PODE SE INSCREVER</w:t>
      </w:r>
    </w:p>
    <w:p w14:paraId="387520C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4.1 Não pode se inscrever neste Edital, proponentes que: </w:t>
      </w:r>
    </w:p>
    <w:p w14:paraId="00780F4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–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se envolvido diretamente na etapa de elaboração do edital, na etapa de análise de propostas ou na etapa de julgamento de recursos;</w:t>
      </w:r>
    </w:p>
    <w:p w14:paraId="18EDB543" w14:textId="57EEF3FA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sejam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</w:t>
      </w:r>
    </w:p>
    <w:p w14:paraId="724F88DB" w14:textId="64ED26F5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sejam membros do Poder Legislativo (Deputados, Senadores, Vereadores), do Poder Judiciário (Juízes, Desembargadores, Ministros), do Ministério Público (Promotor, Procurador); do Tribunal de Contas (Auditores e Conselheiros)</w:t>
      </w:r>
      <w:r w:rsidR="00693F97">
        <w:rPr>
          <w:rFonts w:ascii="Calibri" w:hAnsi="Calibri" w:cs="Calibri"/>
          <w:color w:val="000000"/>
          <w:sz w:val="27"/>
          <w:szCs w:val="27"/>
        </w:rPr>
        <w:t xml:space="preserve"> e</w:t>
      </w:r>
    </w:p>
    <w:p w14:paraId="06C65F83" w14:textId="77777777" w:rsidR="00693F97" w:rsidRDefault="00693F97" w:rsidP="00693F9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Pessoas de outro Município que estão a menos de 5 anos morando no município de Lebon Régis.</w:t>
      </w:r>
    </w:p>
    <w:p w14:paraId="78FC6BF4" w14:textId="77777777" w:rsidR="00693F97" w:rsidRDefault="00693F9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04223C4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14:paraId="3463158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583CE714" w14:textId="27CB9B9D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4.4 A participação de agentes culturais nas oitivas e consultas públicas não caracteriza o envolvimento direto na etapa de elaboração do edital de que trata o subitem I do item 4.1.</w:t>
      </w:r>
    </w:p>
    <w:p w14:paraId="3379D5B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B9CFD59" w14:textId="77777777" w:rsidR="002948E8" w:rsidRDefault="002948E8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154B7377" w14:textId="77777777" w:rsidR="002948E8" w:rsidRDefault="002948E8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64089316" w14:textId="50B044C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5. COTAS</w:t>
      </w:r>
    </w:p>
    <w:p w14:paraId="37FFA96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 Ficam garantidas cotas étnicas-raciais em todas as categorias do edital, nas seguintes proporções:</w:t>
      </w:r>
    </w:p>
    <w:p w14:paraId="6611C7C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20% das vagas para pessoas negras (pretas e pardas); e</w:t>
      </w:r>
    </w:p>
    <w:p w14:paraId="5329F974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no mínimo 10% das vagas para pessoas indígenas.</w:t>
      </w:r>
    </w:p>
    <w:p w14:paraId="47EACF18" w14:textId="62FAD3B4" w:rsidR="007A64A7" w:rsidRDefault="00C33883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Apresentação com </w:t>
      </w:r>
      <w:proofErr w:type="spellStart"/>
      <w:r w:rsidR="007A64A7">
        <w:rPr>
          <w:rFonts w:ascii="Calibri" w:hAnsi="Calibri" w:cs="Calibri"/>
          <w:color w:val="000000"/>
          <w:sz w:val="27"/>
          <w:szCs w:val="27"/>
        </w:rPr>
        <w:t>autodeclaração</w:t>
      </w:r>
      <w:proofErr w:type="spellEnd"/>
      <w:r w:rsidR="007A64A7">
        <w:rPr>
          <w:rFonts w:ascii="Calibri" w:hAnsi="Calibri" w:cs="Calibri"/>
          <w:color w:val="000000"/>
          <w:sz w:val="27"/>
          <w:szCs w:val="27"/>
        </w:rPr>
        <w:t xml:space="preserve"> étnico-racial</w:t>
      </w:r>
      <w:r>
        <w:rPr>
          <w:rFonts w:ascii="Calibri" w:hAnsi="Calibri" w:cs="Calibri"/>
          <w:color w:val="000000"/>
          <w:sz w:val="27"/>
          <w:szCs w:val="27"/>
        </w:rPr>
        <w:t xml:space="preserve"> colocar em anexo.</w:t>
      </w:r>
    </w:p>
    <w:p w14:paraId="1617B59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69E54F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PRAZO PARA SE INSCREVER</w:t>
      </w:r>
    </w:p>
    <w:p w14:paraId="7B35CDF8" w14:textId="220C58C5" w:rsidR="00D8421E" w:rsidRPr="00D8421E" w:rsidRDefault="00D8421E" w:rsidP="00301E50">
      <w:pPr>
        <w:pStyle w:val="PargrafodaLista"/>
        <w:widowControl w:val="0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b/>
        </w:rPr>
      </w:pPr>
      <w:r w:rsidRPr="00D8421E">
        <w:rPr>
          <w:rFonts w:ascii="Arial" w:hAnsi="Arial" w:cs="Arial"/>
          <w:b/>
        </w:rPr>
        <w:t>DA TRAMITAÇÃO</w:t>
      </w:r>
    </w:p>
    <w:p w14:paraId="5A2B9E33" w14:textId="485035C8" w:rsidR="00D8421E" w:rsidRPr="00D8421E" w:rsidRDefault="00301E50" w:rsidP="00301E50">
      <w:pPr>
        <w:widowControl w:val="0"/>
        <w:tabs>
          <w:tab w:val="left" w:pos="2447"/>
        </w:tabs>
        <w:autoSpaceDE w:val="0"/>
        <w:autoSpaceDN w:val="0"/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6,11 </w:t>
      </w:r>
      <w:r w:rsidR="00D8421E" w:rsidRPr="00D8421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D8421E" w:rsidRPr="00D8421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</w:t>
      </w:r>
      <w:r w:rsidR="00D8421E" w:rsidRPr="00D8421E">
        <w:rPr>
          <w:rFonts w:ascii="Arial" w:eastAsia="Times New Roman" w:hAnsi="Arial" w:cs="Arial"/>
          <w:sz w:val="24"/>
          <w:szCs w:val="24"/>
          <w:lang w:eastAsia="pt-BR"/>
        </w:rPr>
        <w:t>proponente</w:t>
      </w:r>
      <w:r w:rsidR="00D8421E" w:rsidRPr="00D8421E">
        <w:rPr>
          <w:rFonts w:ascii="Arial" w:eastAsia="Times New Roman" w:hAnsi="Arial" w:cs="Arial"/>
          <w:spacing w:val="1"/>
          <w:sz w:val="24"/>
          <w:szCs w:val="24"/>
          <w:lang w:eastAsia="pt-BR"/>
        </w:rPr>
        <w:t xml:space="preserve"> </w:t>
      </w:r>
      <w:r w:rsidR="00D8421E" w:rsidRPr="00D8421E">
        <w:rPr>
          <w:rFonts w:ascii="Arial" w:eastAsia="Times New Roman" w:hAnsi="Arial" w:cs="Arial"/>
          <w:sz w:val="24"/>
          <w:szCs w:val="24"/>
          <w:lang w:eastAsia="pt-BR"/>
        </w:rPr>
        <w:t>deve</w:t>
      </w:r>
      <w:r w:rsidR="00D8421E" w:rsidRPr="00D8421E">
        <w:rPr>
          <w:rFonts w:ascii="Arial" w:eastAsia="Times New Roman" w:hAnsi="Arial" w:cs="Arial"/>
          <w:spacing w:val="-1"/>
          <w:sz w:val="24"/>
          <w:szCs w:val="24"/>
          <w:lang w:eastAsia="pt-BR"/>
        </w:rPr>
        <w:t xml:space="preserve"> </w:t>
      </w:r>
      <w:r w:rsidR="00D8421E" w:rsidRPr="00D8421E">
        <w:rPr>
          <w:rFonts w:ascii="Arial" w:eastAsia="Times New Roman" w:hAnsi="Arial" w:cs="Arial"/>
          <w:sz w:val="24"/>
          <w:szCs w:val="24"/>
          <w:lang w:eastAsia="pt-BR"/>
        </w:rPr>
        <w:t>atentar-se</w:t>
      </w:r>
      <w:r w:rsidR="00D8421E" w:rsidRPr="00D8421E">
        <w:rPr>
          <w:rFonts w:ascii="Arial" w:eastAsia="Times New Roman" w:hAnsi="Arial" w:cs="Arial"/>
          <w:spacing w:val="-1"/>
          <w:sz w:val="24"/>
          <w:szCs w:val="24"/>
          <w:lang w:eastAsia="pt-BR"/>
        </w:rPr>
        <w:t xml:space="preserve"> </w:t>
      </w:r>
      <w:r w:rsidR="00D8421E" w:rsidRPr="00D8421E">
        <w:rPr>
          <w:rFonts w:ascii="Arial" w:eastAsia="Times New Roman" w:hAnsi="Arial" w:cs="Arial"/>
          <w:sz w:val="24"/>
          <w:szCs w:val="24"/>
          <w:lang w:eastAsia="pt-BR"/>
        </w:rPr>
        <w:t xml:space="preserve">para os seguintes </w:t>
      </w:r>
      <w:r w:rsidR="00D8421E" w:rsidRPr="00D8421E">
        <w:rPr>
          <w:rFonts w:ascii="Arial" w:eastAsia="Times New Roman" w:hAnsi="Arial" w:cs="Arial"/>
          <w:spacing w:val="-2"/>
          <w:sz w:val="24"/>
          <w:szCs w:val="24"/>
          <w:lang w:eastAsia="pt-BR"/>
        </w:rPr>
        <w:t>prazos</w:t>
      </w:r>
      <w:r w:rsidR="0004053D">
        <w:rPr>
          <w:rFonts w:ascii="Arial" w:eastAsia="Times New Roman" w:hAnsi="Arial" w:cs="Arial"/>
          <w:spacing w:val="-2"/>
          <w:sz w:val="24"/>
          <w:szCs w:val="24"/>
          <w:lang w:eastAsia="pt-BR"/>
        </w:rPr>
        <w:t>:</w:t>
      </w:r>
    </w:p>
    <w:tbl>
      <w:tblPr>
        <w:tblStyle w:val="TableNormal"/>
        <w:tblW w:w="8832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4820"/>
        <w:gridCol w:w="2977"/>
      </w:tblGrid>
      <w:tr w:rsidR="00D8421E" w:rsidRPr="00D8421E" w14:paraId="3CBB4EDB" w14:textId="77777777" w:rsidTr="004F10A6">
        <w:trPr>
          <w:trHeight w:val="275"/>
        </w:trPr>
        <w:tc>
          <w:tcPr>
            <w:tcW w:w="1035" w:type="dxa"/>
          </w:tcPr>
          <w:p w14:paraId="5660F526" w14:textId="77777777" w:rsidR="00D8421E" w:rsidRPr="00D8421E" w:rsidRDefault="00D8421E" w:rsidP="00D8421E">
            <w:pPr>
              <w:ind w:left="105"/>
              <w:jc w:val="both"/>
              <w:rPr>
                <w:rFonts w:ascii="Arial" w:eastAsia="Microsoft Sans Serif" w:hAnsi="Arial" w:cs="Arial"/>
                <w:b/>
                <w:lang w:val="pt-PT"/>
              </w:rPr>
            </w:pPr>
            <w:r w:rsidRPr="00D8421E">
              <w:rPr>
                <w:rFonts w:ascii="Arial" w:eastAsia="Microsoft Sans Serif" w:hAnsi="Arial" w:cs="Arial"/>
                <w:b/>
                <w:spacing w:val="-2"/>
                <w:lang w:val="pt-PT"/>
              </w:rPr>
              <w:t>ETAPA</w:t>
            </w:r>
          </w:p>
        </w:tc>
        <w:tc>
          <w:tcPr>
            <w:tcW w:w="4820" w:type="dxa"/>
          </w:tcPr>
          <w:p w14:paraId="60A99EDA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b/>
                <w:lang w:val="pt-PT"/>
              </w:rPr>
            </w:pPr>
            <w:r w:rsidRPr="00D8421E">
              <w:rPr>
                <w:rFonts w:ascii="Arial" w:eastAsia="Microsoft Sans Serif" w:hAnsi="Arial" w:cs="Arial"/>
                <w:b/>
                <w:spacing w:val="-2"/>
                <w:lang w:val="pt-PT"/>
              </w:rPr>
              <w:t>DESCRIÇÃO</w:t>
            </w:r>
          </w:p>
        </w:tc>
        <w:tc>
          <w:tcPr>
            <w:tcW w:w="2977" w:type="dxa"/>
          </w:tcPr>
          <w:p w14:paraId="663FE82F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b/>
                <w:lang w:val="pt-PT"/>
              </w:rPr>
            </w:pPr>
            <w:r w:rsidRPr="00D8421E">
              <w:rPr>
                <w:rFonts w:ascii="Arial" w:eastAsia="Microsoft Sans Serif" w:hAnsi="Arial" w:cs="Arial"/>
                <w:b/>
                <w:spacing w:val="-2"/>
                <w:lang w:val="pt-PT"/>
              </w:rPr>
              <w:t>DATAS</w:t>
            </w:r>
          </w:p>
        </w:tc>
      </w:tr>
      <w:tr w:rsidR="00D8421E" w:rsidRPr="00D8421E" w14:paraId="4118F9B5" w14:textId="77777777" w:rsidTr="004F10A6">
        <w:trPr>
          <w:trHeight w:val="401"/>
        </w:trPr>
        <w:tc>
          <w:tcPr>
            <w:tcW w:w="1035" w:type="dxa"/>
          </w:tcPr>
          <w:p w14:paraId="78CD0418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6C22F312" w14:textId="6AE70740" w:rsidR="00D8421E" w:rsidRPr="00D8421E" w:rsidRDefault="005D0A2E" w:rsidP="00D8421E">
            <w:p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5D0A2E">
              <w:rPr>
                <w:rFonts w:ascii="Arial" w:eastAsia="Microsoft Sans Serif" w:hAnsi="Arial" w:cs="Arial"/>
                <w:sz w:val="36"/>
                <w:szCs w:val="24"/>
                <w:lang w:val="pt-PT"/>
              </w:rPr>
              <w:t xml:space="preserve"> </w:t>
            </w:r>
            <w:r w:rsidR="00D8421E"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Período</w:t>
            </w:r>
            <w:r w:rsidR="00D8421E" w:rsidRPr="00D8421E">
              <w:rPr>
                <w:rFonts w:ascii="Arial" w:eastAsia="Microsoft Sans Serif" w:hAnsi="Arial" w:cs="Arial"/>
                <w:spacing w:val="6"/>
                <w:sz w:val="24"/>
                <w:szCs w:val="24"/>
                <w:lang w:val="pt-PT"/>
              </w:rPr>
              <w:t xml:space="preserve"> </w:t>
            </w:r>
            <w:r w:rsidR="00D8421E"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="00D8421E" w:rsidRPr="00D8421E">
              <w:rPr>
                <w:rFonts w:ascii="Arial" w:eastAsia="Microsoft Sans Serif" w:hAnsi="Arial" w:cs="Arial"/>
                <w:spacing w:val="6"/>
                <w:sz w:val="24"/>
                <w:szCs w:val="24"/>
                <w:lang w:val="pt-PT"/>
              </w:rPr>
              <w:t xml:space="preserve"> </w:t>
            </w:r>
            <w:r w:rsidR="00D8421E"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inscrições</w:t>
            </w:r>
          </w:p>
        </w:tc>
        <w:tc>
          <w:tcPr>
            <w:tcW w:w="2977" w:type="dxa"/>
          </w:tcPr>
          <w:p w14:paraId="13D3D82D" w14:textId="10290DCC" w:rsidR="00D8421E" w:rsidRPr="00D8421E" w:rsidRDefault="005D0A2E" w:rsidP="00D8421E">
            <w:pPr>
              <w:ind w:left="107" w:right="315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0</w:t>
            </w:r>
            <w:r w:rsidR="00301E50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</w:t>
            </w:r>
            <w:r w:rsidR="00F649A1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/</w:t>
            </w:r>
            <w:r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10</w:t>
            </w:r>
            <w:r w:rsidR="00F649A1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 xml:space="preserve">/23 a </w:t>
            </w:r>
            <w:r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30</w:t>
            </w:r>
            <w:r w:rsidR="00F649A1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/10/23</w:t>
            </w:r>
          </w:p>
        </w:tc>
      </w:tr>
      <w:tr w:rsidR="00D8421E" w:rsidRPr="00D8421E" w14:paraId="34D4530F" w14:textId="77777777" w:rsidTr="004F10A6">
        <w:trPr>
          <w:trHeight w:val="830"/>
        </w:trPr>
        <w:tc>
          <w:tcPr>
            <w:tcW w:w="1035" w:type="dxa"/>
          </w:tcPr>
          <w:p w14:paraId="763079E7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3CC19B5D" w14:textId="44AED894" w:rsidR="00D8421E" w:rsidRPr="00D8421E" w:rsidRDefault="00D8421E" w:rsidP="00D8421E">
            <w:pPr>
              <w:tabs>
                <w:tab w:val="left" w:pos="1431"/>
                <w:tab w:val="left" w:pos="2126"/>
                <w:tab w:val="left" w:pos="3728"/>
              </w:tabs>
              <w:spacing w:before="138"/>
              <w:ind w:left="107" w:right="271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Reunião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6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Orientação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 xml:space="preserve">para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participação no edital</w:t>
            </w:r>
            <w:r w:rsidR="00301E50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 xml:space="preserve"> live interativo.</w:t>
            </w:r>
          </w:p>
        </w:tc>
        <w:tc>
          <w:tcPr>
            <w:tcW w:w="2977" w:type="dxa"/>
          </w:tcPr>
          <w:p w14:paraId="6A720FC8" w14:textId="2FE16F91" w:rsidR="00D8421E" w:rsidRPr="00D8421E" w:rsidRDefault="00301E50" w:rsidP="00D8421E">
            <w:pPr>
              <w:ind w:left="107" w:right="316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01</w:t>
            </w:r>
            <w:r w:rsidR="00D8421E"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/</w:t>
            </w:r>
            <w:r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10</w:t>
            </w:r>
            <w:r w:rsidR="00D8421E"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/23</w:t>
            </w:r>
          </w:p>
        </w:tc>
      </w:tr>
      <w:tr w:rsidR="00D8421E" w:rsidRPr="00D8421E" w14:paraId="30AF6A2C" w14:textId="77777777" w:rsidTr="004F10A6">
        <w:trPr>
          <w:trHeight w:val="423"/>
        </w:trPr>
        <w:tc>
          <w:tcPr>
            <w:tcW w:w="1035" w:type="dxa"/>
          </w:tcPr>
          <w:p w14:paraId="50833366" w14:textId="77777777" w:rsidR="00D8421E" w:rsidRPr="00D8421E" w:rsidRDefault="00D8421E" w:rsidP="00D8421E">
            <w:pPr>
              <w:numPr>
                <w:ilvl w:val="0"/>
                <w:numId w:val="29"/>
              </w:numPr>
              <w:spacing w:before="6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5457BECC" w14:textId="77777777" w:rsidR="00D8421E" w:rsidRPr="00D8421E" w:rsidRDefault="00D8421E" w:rsidP="00D8421E">
            <w:pPr>
              <w:tabs>
                <w:tab w:val="left" w:pos="1431"/>
                <w:tab w:val="left" w:pos="2126"/>
                <w:tab w:val="left" w:pos="3728"/>
              </w:tabs>
              <w:spacing w:before="138"/>
              <w:ind w:right="271"/>
              <w:jc w:val="both"/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</w:pPr>
            <w:r w:rsidRPr="005D0A2E">
              <w:rPr>
                <w:rFonts w:ascii="Arial" w:eastAsia="Microsoft Sans Serif" w:hAnsi="Arial" w:cs="Arial"/>
                <w:spacing w:val="-2"/>
                <w:sz w:val="40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Análise documental da admissão.</w:t>
            </w:r>
          </w:p>
        </w:tc>
        <w:tc>
          <w:tcPr>
            <w:tcW w:w="2977" w:type="dxa"/>
          </w:tcPr>
          <w:p w14:paraId="453F83C8" w14:textId="77777777" w:rsidR="00D8421E" w:rsidRPr="00D8421E" w:rsidRDefault="00D8421E" w:rsidP="00D8421E">
            <w:pPr>
              <w:ind w:left="107" w:right="316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16/10/23</w:t>
            </w:r>
          </w:p>
        </w:tc>
      </w:tr>
      <w:tr w:rsidR="00D8421E" w:rsidRPr="00D8421E" w14:paraId="06031AB5" w14:textId="77777777" w:rsidTr="004F10A6">
        <w:trPr>
          <w:trHeight w:val="275"/>
        </w:trPr>
        <w:tc>
          <w:tcPr>
            <w:tcW w:w="1035" w:type="dxa"/>
          </w:tcPr>
          <w:p w14:paraId="5488DDA5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21ABDD9B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Divulgação</w:t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do</w:t>
            </w:r>
            <w:r w:rsidRPr="00D8421E">
              <w:rPr>
                <w:rFonts w:ascii="Arial" w:eastAsia="Microsoft Sans Serif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resultado</w:t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preliminar da admis</w:t>
            </w:r>
            <w:bookmarkStart w:id="0" w:name="_GoBack"/>
            <w:bookmarkEnd w:id="0"/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sibilidade.</w:t>
            </w:r>
          </w:p>
        </w:tc>
        <w:tc>
          <w:tcPr>
            <w:tcW w:w="2977" w:type="dxa"/>
          </w:tcPr>
          <w:p w14:paraId="596154E7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17/10/23</w:t>
            </w:r>
          </w:p>
        </w:tc>
      </w:tr>
      <w:tr w:rsidR="00D8421E" w:rsidRPr="00D8421E" w14:paraId="76CA5979" w14:textId="77777777" w:rsidTr="004F10A6">
        <w:trPr>
          <w:trHeight w:val="551"/>
        </w:trPr>
        <w:tc>
          <w:tcPr>
            <w:tcW w:w="1035" w:type="dxa"/>
          </w:tcPr>
          <w:p w14:paraId="40243DBD" w14:textId="77777777" w:rsidR="00D8421E" w:rsidRPr="00D8421E" w:rsidRDefault="00D8421E" w:rsidP="00D8421E">
            <w:pPr>
              <w:numPr>
                <w:ilvl w:val="0"/>
                <w:numId w:val="29"/>
              </w:numPr>
              <w:spacing w:before="136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4961470A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Prazo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Interposição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recursos contra o resultado preliminar da admissão.</w:t>
            </w:r>
          </w:p>
        </w:tc>
        <w:tc>
          <w:tcPr>
            <w:tcW w:w="2977" w:type="dxa"/>
          </w:tcPr>
          <w:p w14:paraId="33EF1A22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17/10/23 a 19/10/23</w:t>
            </w:r>
          </w:p>
        </w:tc>
      </w:tr>
      <w:tr w:rsidR="00D8421E" w:rsidRPr="00D8421E" w14:paraId="14C9A2F4" w14:textId="77777777" w:rsidTr="004F10A6">
        <w:trPr>
          <w:trHeight w:val="551"/>
        </w:trPr>
        <w:tc>
          <w:tcPr>
            <w:tcW w:w="1035" w:type="dxa"/>
          </w:tcPr>
          <w:p w14:paraId="4BD76FF7" w14:textId="77777777" w:rsidR="00D8421E" w:rsidRPr="00D8421E" w:rsidRDefault="00D8421E" w:rsidP="00D8421E">
            <w:pPr>
              <w:numPr>
                <w:ilvl w:val="0"/>
                <w:numId w:val="29"/>
              </w:numPr>
              <w:spacing w:before="135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22EF3E0F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Análise</w:t>
            </w:r>
            <w:r w:rsidRPr="00D8421E">
              <w:rPr>
                <w:rFonts w:ascii="Arial" w:eastAsia="Microsoft Sans Serif" w:hAnsi="Arial" w:cs="Arial"/>
                <w:spacing w:val="1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2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recursos</w:t>
            </w:r>
            <w:r w:rsidRPr="00D8421E">
              <w:rPr>
                <w:rFonts w:ascii="Arial" w:eastAsia="Microsoft Sans Serif" w:hAnsi="Arial" w:cs="Arial"/>
                <w:spacing w:val="2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contra</w:t>
            </w:r>
            <w:r w:rsidRPr="00D8421E">
              <w:rPr>
                <w:rFonts w:ascii="Arial" w:eastAsia="Microsoft Sans Serif" w:hAnsi="Arial" w:cs="Arial"/>
                <w:spacing w:val="1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o</w:t>
            </w:r>
            <w:r w:rsidRPr="00D8421E">
              <w:rPr>
                <w:rFonts w:ascii="Arial" w:eastAsia="Microsoft Sans Serif" w:hAnsi="Arial" w:cs="Arial"/>
                <w:spacing w:val="3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resultado</w:t>
            </w:r>
          </w:p>
          <w:p w14:paraId="4F2C8B6F" w14:textId="77777777" w:rsidR="00D8421E" w:rsidRPr="00D8421E" w:rsidRDefault="00D8421E" w:rsidP="00D8421E">
            <w:pPr>
              <w:spacing w:before="4"/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preliminar</w:t>
            </w:r>
          </w:p>
        </w:tc>
        <w:tc>
          <w:tcPr>
            <w:tcW w:w="2977" w:type="dxa"/>
          </w:tcPr>
          <w:p w14:paraId="7AEDEDD3" w14:textId="77777777" w:rsidR="00D8421E" w:rsidRPr="00D8421E" w:rsidRDefault="00D8421E" w:rsidP="00D8421E">
            <w:pPr>
              <w:spacing w:before="135"/>
              <w:ind w:left="107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24/10/23</w:t>
            </w:r>
          </w:p>
        </w:tc>
      </w:tr>
      <w:tr w:rsidR="00D8421E" w:rsidRPr="00D8421E" w14:paraId="7E11819C" w14:textId="77777777" w:rsidTr="004F10A6">
        <w:trPr>
          <w:trHeight w:val="828"/>
        </w:trPr>
        <w:tc>
          <w:tcPr>
            <w:tcW w:w="1035" w:type="dxa"/>
          </w:tcPr>
          <w:p w14:paraId="167D2251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599A2F54" w14:textId="77777777" w:rsidR="00D8421E" w:rsidRPr="00D8421E" w:rsidRDefault="00D8421E" w:rsidP="00D8421E">
            <w:pPr>
              <w:tabs>
                <w:tab w:val="left" w:pos="1529"/>
                <w:tab w:val="left" w:pos="1946"/>
                <w:tab w:val="left" w:pos="2435"/>
                <w:tab w:val="left" w:pos="2908"/>
                <w:tab w:val="left" w:pos="3608"/>
                <w:tab w:val="left" w:pos="3941"/>
              </w:tabs>
              <w:ind w:left="107" w:right="272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Homologação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10"/>
                <w:sz w:val="24"/>
                <w:szCs w:val="24"/>
                <w:lang w:val="pt-PT"/>
              </w:rPr>
              <w:t>e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publicação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6"/>
                <w:sz w:val="24"/>
                <w:szCs w:val="24"/>
                <w:lang w:val="pt-PT"/>
              </w:rPr>
              <w:t xml:space="preserve">do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resultado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definitivo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5"/>
                <w:sz w:val="24"/>
                <w:szCs w:val="24"/>
                <w:lang w:val="pt-PT"/>
              </w:rPr>
              <w:t>da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>etapa</w:t>
            </w:r>
          </w:p>
          <w:p w14:paraId="0B16824F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de admissão.</w:t>
            </w:r>
          </w:p>
        </w:tc>
        <w:tc>
          <w:tcPr>
            <w:tcW w:w="2977" w:type="dxa"/>
          </w:tcPr>
          <w:p w14:paraId="7991CD8A" w14:textId="77777777" w:rsidR="00D8421E" w:rsidRPr="00D8421E" w:rsidRDefault="00D8421E" w:rsidP="00D8421E">
            <w:pPr>
              <w:spacing w:before="3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  <w:p w14:paraId="698713DA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25/10/23</w:t>
            </w:r>
          </w:p>
        </w:tc>
      </w:tr>
      <w:tr w:rsidR="00D8421E" w:rsidRPr="00D8421E" w14:paraId="3E244A98" w14:textId="77777777" w:rsidTr="004F10A6">
        <w:trPr>
          <w:trHeight w:val="519"/>
        </w:trPr>
        <w:tc>
          <w:tcPr>
            <w:tcW w:w="1035" w:type="dxa"/>
          </w:tcPr>
          <w:p w14:paraId="00A641B3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0533259B" w14:textId="77777777" w:rsidR="00D8421E" w:rsidRPr="00D8421E" w:rsidRDefault="00D8421E" w:rsidP="00D8421E">
            <w:pPr>
              <w:tabs>
                <w:tab w:val="left" w:pos="1529"/>
                <w:tab w:val="left" w:pos="1946"/>
                <w:tab w:val="left" w:pos="2435"/>
                <w:tab w:val="left" w:pos="2908"/>
                <w:tab w:val="left" w:pos="3608"/>
                <w:tab w:val="left" w:pos="3941"/>
              </w:tabs>
              <w:ind w:left="107" w:right="272"/>
              <w:jc w:val="both"/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Avaliação dos projetos</w:t>
            </w:r>
          </w:p>
        </w:tc>
        <w:tc>
          <w:tcPr>
            <w:tcW w:w="2977" w:type="dxa"/>
          </w:tcPr>
          <w:p w14:paraId="163659EB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26/10/23 a 26/11/23</w:t>
            </w:r>
          </w:p>
        </w:tc>
      </w:tr>
      <w:tr w:rsidR="00D8421E" w:rsidRPr="00D8421E" w14:paraId="3BC1C956" w14:textId="77777777" w:rsidTr="004F10A6">
        <w:trPr>
          <w:trHeight w:val="828"/>
        </w:trPr>
        <w:tc>
          <w:tcPr>
            <w:tcW w:w="1035" w:type="dxa"/>
          </w:tcPr>
          <w:p w14:paraId="114E88F6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0CE905F5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Divulgação</w:t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do</w:t>
            </w:r>
            <w:r w:rsidRPr="00D8421E">
              <w:rPr>
                <w:rFonts w:ascii="Arial" w:eastAsia="Microsoft Sans Serif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resultado</w:t>
            </w:r>
            <w:r w:rsidRPr="00D8421E">
              <w:rPr>
                <w:rFonts w:ascii="Arial" w:eastAsia="Microsoft Sans Serif" w:hAnsi="Arial" w:cs="Arial"/>
                <w:spacing w:val="-4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preliminar da avaliação</w:t>
            </w:r>
          </w:p>
        </w:tc>
        <w:tc>
          <w:tcPr>
            <w:tcW w:w="2977" w:type="dxa"/>
          </w:tcPr>
          <w:p w14:paraId="62965182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27/11/23</w:t>
            </w:r>
          </w:p>
        </w:tc>
      </w:tr>
      <w:tr w:rsidR="00D8421E" w:rsidRPr="00D8421E" w14:paraId="442A305F" w14:textId="77777777" w:rsidTr="004F10A6">
        <w:trPr>
          <w:trHeight w:val="828"/>
        </w:trPr>
        <w:tc>
          <w:tcPr>
            <w:tcW w:w="1035" w:type="dxa"/>
          </w:tcPr>
          <w:p w14:paraId="1455AB4E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3599989E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Prazo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Interposição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80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recursos contra o resultado preliminar da avaliação</w:t>
            </w:r>
          </w:p>
        </w:tc>
        <w:tc>
          <w:tcPr>
            <w:tcW w:w="2977" w:type="dxa"/>
          </w:tcPr>
          <w:p w14:paraId="6080B199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28/11/23 a 30/11/23</w:t>
            </w:r>
          </w:p>
        </w:tc>
      </w:tr>
      <w:tr w:rsidR="00D8421E" w:rsidRPr="00D8421E" w14:paraId="29BA88F7" w14:textId="77777777" w:rsidTr="004F10A6">
        <w:trPr>
          <w:trHeight w:val="828"/>
        </w:trPr>
        <w:tc>
          <w:tcPr>
            <w:tcW w:w="1035" w:type="dxa"/>
          </w:tcPr>
          <w:p w14:paraId="218E74AB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711E9AE3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Análise</w:t>
            </w:r>
            <w:r w:rsidRPr="00D8421E">
              <w:rPr>
                <w:rFonts w:ascii="Arial" w:eastAsia="Microsoft Sans Serif" w:hAnsi="Arial" w:cs="Arial"/>
                <w:spacing w:val="1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de</w:t>
            </w:r>
            <w:r w:rsidRPr="00D8421E">
              <w:rPr>
                <w:rFonts w:ascii="Arial" w:eastAsia="Microsoft Sans Serif" w:hAnsi="Arial" w:cs="Arial"/>
                <w:spacing w:val="2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recursos</w:t>
            </w:r>
            <w:r w:rsidRPr="00D8421E">
              <w:rPr>
                <w:rFonts w:ascii="Arial" w:eastAsia="Microsoft Sans Serif" w:hAnsi="Arial" w:cs="Arial"/>
                <w:spacing w:val="2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contra</w:t>
            </w:r>
            <w:r w:rsidRPr="00D8421E">
              <w:rPr>
                <w:rFonts w:ascii="Arial" w:eastAsia="Microsoft Sans Serif" w:hAnsi="Arial" w:cs="Arial"/>
                <w:spacing w:val="1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o</w:t>
            </w:r>
            <w:r w:rsidRPr="00D8421E">
              <w:rPr>
                <w:rFonts w:ascii="Arial" w:eastAsia="Microsoft Sans Serif" w:hAnsi="Arial" w:cs="Arial"/>
                <w:spacing w:val="3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resultado</w:t>
            </w:r>
          </w:p>
          <w:p w14:paraId="3E28DD58" w14:textId="77777777" w:rsidR="00D8421E" w:rsidRPr="00D8421E" w:rsidRDefault="00D8421E" w:rsidP="00D8421E">
            <w:pPr>
              <w:spacing w:before="4"/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Preliminar da avaliação</w:t>
            </w:r>
          </w:p>
        </w:tc>
        <w:tc>
          <w:tcPr>
            <w:tcW w:w="2977" w:type="dxa"/>
          </w:tcPr>
          <w:p w14:paraId="40C03B95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01/12 a 04/12</w:t>
            </w:r>
          </w:p>
        </w:tc>
      </w:tr>
      <w:tr w:rsidR="00D8421E" w:rsidRPr="00D8421E" w14:paraId="381B5D63" w14:textId="77777777" w:rsidTr="004F10A6">
        <w:trPr>
          <w:trHeight w:val="828"/>
        </w:trPr>
        <w:tc>
          <w:tcPr>
            <w:tcW w:w="1035" w:type="dxa"/>
          </w:tcPr>
          <w:p w14:paraId="74252A4B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50D472C9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Envio da documentação complementar e repasse do número da conta para recebimento dos recursos</w:t>
            </w:r>
          </w:p>
        </w:tc>
        <w:tc>
          <w:tcPr>
            <w:tcW w:w="2977" w:type="dxa"/>
          </w:tcPr>
          <w:p w14:paraId="01446676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05/12 a 07/12</w:t>
            </w:r>
          </w:p>
        </w:tc>
      </w:tr>
      <w:tr w:rsidR="00D8421E" w:rsidRPr="00D8421E" w14:paraId="4B0EDF75" w14:textId="77777777" w:rsidTr="004F10A6">
        <w:trPr>
          <w:trHeight w:val="591"/>
        </w:trPr>
        <w:tc>
          <w:tcPr>
            <w:tcW w:w="1035" w:type="dxa"/>
          </w:tcPr>
          <w:p w14:paraId="0CDA725D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33621F18" w14:textId="77777777" w:rsidR="00D8421E" w:rsidRPr="00D8421E" w:rsidRDefault="00D8421E" w:rsidP="00D8421E">
            <w:pPr>
              <w:tabs>
                <w:tab w:val="left" w:pos="1529"/>
                <w:tab w:val="left" w:pos="1946"/>
                <w:tab w:val="left" w:pos="2435"/>
                <w:tab w:val="left" w:pos="2908"/>
                <w:tab w:val="left" w:pos="3608"/>
                <w:tab w:val="left" w:pos="3941"/>
              </w:tabs>
              <w:ind w:left="107" w:right="272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Homologação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10"/>
                <w:sz w:val="24"/>
                <w:szCs w:val="24"/>
                <w:lang w:val="pt-PT"/>
              </w:rPr>
              <w:t>e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publicação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6"/>
                <w:sz w:val="24"/>
                <w:szCs w:val="24"/>
                <w:lang w:val="pt-PT"/>
              </w:rPr>
              <w:t xml:space="preserve">do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resultado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ab/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definitivo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 xml:space="preserve"> do edital</w:t>
            </w:r>
          </w:p>
        </w:tc>
        <w:tc>
          <w:tcPr>
            <w:tcW w:w="2977" w:type="dxa"/>
          </w:tcPr>
          <w:p w14:paraId="564FB63B" w14:textId="77777777" w:rsidR="00D8421E" w:rsidRPr="00D8421E" w:rsidRDefault="00D8421E" w:rsidP="00D8421E">
            <w:pPr>
              <w:spacing w:before="3"/>
              <w:ind w:left="14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08/12/23</w:t>
            </w:r>
          </w:p>
        </w:tc>
      </w:tr>
      <w:tr w:rsidR="00D8421E" w:rsidRPr="00D8421E" w14:paraId="1046688D" w14:textId="77777777" w:rsidTr="004F10A6">
        <w:trPr>
          <w:trHeight w:val="275"/>
        </w:trPr>
        <w:tc>
          <w:tcPr>
            <w:tcW w:w="1035" w:type="dxa"/>
          </w:tcPr>
          <w:p w14:paraId="149F662C" w14:textId="77777777" w:rsidR="00D8421E" w:rsidRPr="00D8421E" w:rsidRDefault="00D8421E" w:rsidP="00D8421E">
            <w:pPr>
              <w:numPr>
                <w:ilvl w:val="0"/>
                <w:numId w:val="29"/>
              </w:numPr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421F5138" w14:textId="77777777" w:rsidR="00D8421E" w:rsidRPr="00D8421E" w:rsidRDefault="00D8421E" w:rsidP="00D8421E">
            <w:pPr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Assinatura</w:t>
            </w:r>
            <w:r w:rsidRPr="00D8421E">
              <w:rPr>
                <w:rFonts w:ascii="Arial" w:eastAsia="Microsoft Sans Serif" w:hAnsi="Arial" w:cs="Arial"/>
                <w:spacing w:val="-1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dos</w:t>
            </w:r>
            <w:r w:rsidRPr="00D8421E">
              <w:rPr>
                <w:rFonts w:ascii="Arial" w:eastAsia="Microsoft Sans Serif" w:hAnsi="Arial" w:cs="Arial"/>
                <w:spacing w:val="-3"/>
                <w:sz w:val="24"/>
                <w:szCs w:val="24"/>
                <w:lang w:val="pt-PT"/>
              </w:rPr>
              <w:t xml:space="preserve"> </w:t>
            </w:r>
            <w:r w:rsidRPr="00D8421E">
              <w:rPr>
                <w:rFonts w:ascii="Arial" w:eastAsia="Microsoft Sans Serif" w:hAnsi="Arial" w:cs="Arial"/>
                <w:spacing w:val="-2"/>
                <w:sz w:val="24"/>
                <w:szCs w:val="24"/>
                <w:lang w:val="pt-PT"/>
              </w:rPr>
              <w:t>contratos</w:t>
            </w:r>
          </w:p>
        </w:tc>
        <w:tc>
          <w:tcPr>
            <w:tcW w:w="2977" w:type="dxa"/>
          </w:tcPr>
          <w:p w14:paraId="467BA3C4" w14:textId="77777777" w:rsidR="00D8421E" w:rsidRPr="00D8421E" w:rsidRDefault="00D8421E" w:rsidP="00D8421E">
            <w:pPr>
              <w:ind w:left="107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11/12/23</w:t>
            </w:r>
          </w:p>
        </w:tc>
      </w:tr>
      <w:tr w:rsidR="00D8421E" w:rsidRPr="00D8421E" w14:paraId="38F8F3A6" w14:textId="77777777" w:rsidTr="004F10A6">
        <w:trPr>
          <w:trHeight w:val="553"/>
        </w:trPr>
        <w:tc>
          <w:tcPr>
            <w:tcW w:w="1035" w:type="dxa"/>
          </w:tcPr>
          <w:p w14:paraId="7825B499" w14:textId="77777777" w:rsidR="00D8421E" w:rsidRPr="00D8421E" w:rsidRDefault="00D8421E" w:rsidP="00D8421E">
            <w:pPr>
              <w:numPr>
                <w:ilvl w:val="0"/>
                <w:numId w:val="29"/>
              </w:numPr>
              <w:spacing w:before="138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4820" w:type="dxa"/>
          </w:tcPr>
          <w:p w14:paraId="598E4771" w14:textId="77777777" w:rsidR="00D8421E" w:rsidRPr="00D8421E" w:rsidRDefault="00D8421E" w:rsidP="00D8421E">
            <w:pPr>
              <w:spacing w:before="138"/>
              <w:ind w:left="107"/>
              <w:jc w:val="both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Pagamento</w:t>
            </w:r>
            <w:r w:rsidRPr="00D8421E">
              <w:rPr>
                <w:rFonts w:ascii="Arial" w:eastAsia="Microsoft Sans Serif" w:hAnsi="Arial" w:cs="Arial"/>
                <w:spacing w:val="1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2977" w:type="dxa"/>
          </w:tcPr>
          <w:p w14:paraId="4257AF9D" w14:textId="1574848A" w:rsidR="00D8421E" w:rsidRPr="00D8421E" w:rsidRDefault="00D8421E" w:rsidP="00D8421E">
            <w:pPr>
              <w:tabs>
                <w:tab w:val="left" w:pos="732"/>
                <w:tab w:val="left" w:pos="1329"/>
                <w:tab w:val="left" w:pos="1859"/>
                <w:tab w:val="left" w:pos="2562"/>
              </w:tabs>
              <w:ind w:left="107" w:right="211"/>
              <w:jc w:val="center"/>
              <w:rPr>
                <w:rFonts w:ascii="Arial" w:eastAsia="Microsoft Sans Serif" w:hAnsi="Arial" w:cs="Arial"/>
                <w:sz w:val="24"/>
                <w:szCs w:val="24"/>
                <w:lang w:val="pt-PT"/>
              </w:rPr>
            </w:pP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 xml:space="preserve">Até </w:t>
            </w:r>
            <w:r w:rsidR="0004053D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19</w:t>
            </w:r>
            <w:r w:rsidRPr="00D8421E">
              <w:rPr>
                <w:rFonts w:ascii="Arial" w:eastAsia="Microsoft Sans Serif" w:hAnsi="Arial" w:cs="Arial"/>
                <w:sz w:val="24"/>
                <w:szCs w:val="24"/>
                <w:lang w:val="pt-PT"/>
              </w:rPr>
              <w:t>/12/23</w:t>
            </w:r>
          </w:p>
        </w:tc>
      </w:tr>
    </w:tbl>
    <w:p w14:paraId="41A80A6F" w14:textId="77777777" w:rsidR="00D8421E" w:rsidRPr="00D8421E" w:rsidRDefault="00D8421E" w:rsidP="00D8421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Microsoft Sans Serif" w:hAnsi="Arial" w:cs="Arial"/>
          <w:sz w:val="24"/>
          <w:szCs w:val="24"/>
          <w:lang w:val="pt-PT"/>
        </w:rPr>
      </w:pPr>
    </w:p>
    <w:p w14:paraId="28A33AC9" w14:textId="66A52A13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9130A6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COMO SE INSCREVER</w:t>
      </w:r>
    </w:p>
    <w:p w14:paraId="0A832C6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7.1 O proponente deve encaminhar a documentação obrigatória de que trata o item 7.2 por meio de forma física na Biblioteca Municipal.</w:t>
      </w:r>
    </w:p>
    <w:p w14:paraId="654A0443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7.2 O proponente deve enviar a seguinte documentação para formalizar sua inscrição:</w:t>
      </w:r>
    </w:p>
    <w:p w14:paraId="639270A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Formulário de inscrição (Anexo II) que constitui o Plano de Trabalho (projeto); </w:t>
      </w:r>
    </w:p>
    <w:p w14:paraId="03F9A41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1B19013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295156CE" w14:textId="467024D6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d) Mini currículo dos integrantes do projeto</w:t>
      </w:r>
      <w:r w:rsidR="0004053D">
        <w:rPr>
          <w:rFonts w:ascii="Calibri" w:hAnsi="Calibri" w:cs="Calibri"/>
          <w:color w:val="000000"/>
          <w:sz w:val="27"/>
          <w:szCs w:val="27"/>
        </w:rPr>
        <w:t>, enfatizando somente a ação cultural desenvolvida</w:t>
      </w:r>
      <w:r w:rsidR="00853E61">
        <w:rPr>
          <w:rFonts w:ascii="Calibri" w:hAnsi="Calibri" w:cs="Calibri"/>
          <w:color w:val="000000"/>
          <w:sz w:val="27"/>
          <w:szCs w:val="27"/>
        </w:rPr>
        <w:t>, e</w:t>
      </w:r>
    </w:p>
    <w:p w14:paraId="307BE7E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e) Documentos específicos relacionados na categoria de apoio em que o projeto será inscrito conforme Anexo I, quando houver; </w:t>
      </w:r>
    </w:p>
    <w:p w14:paraId="1C7CD60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7.3 O proponente é responsável pelo envio dos documentos e pela qualidade visual, conteúdo dos arquivos e informações de seu projeto. </w:t>
      </w:r>
    </w:p>
    <w:p w14:paraId="7C2A773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7.4 Cada Proponente poderá concorrer neste edital com, no máximo 01 projeto e poderá ser contemplado neste.</w:t>
      </w:r>
    </w:p>
    <w:p w14:paraId="042D7D0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7.5 Os projetos apresentados deverão conter previsão de execução não superior a 31/12/2023</w:t>
      </w:r>
    </w:p>
    <w:p w14:paraId="6022915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7.6 O proponente deve se responsabilizar pelo acompanhamento das atualizações/publicações pertinentes ao edital e seus prazos nos canais formais de comunicação.</w:t>
      </w:r>
    </w:p>
    <w:p w14:paraId="292DC27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7.7 As inscrições deste edital são gratuitas.</w:t>
      </w:r>
    </w:p>
    <w:p w14:paraId="5B8A3A9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94254">
        <w:rPr>
          <w:rFonts w:ascii="Calibri" w:hAnsi="Calibri" w:cs="Calibri"/>
          <w:color w:val="000000"/>
          <w:sz w:val="27"/>
          <w:szCs w:val="27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60F70AF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4BBA50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79D6B2A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</w:p>
    <w:p w14:paraId="006BE06D" w14:textId="2DB7A8E2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8. PLANILHA ORÇAMENTÁRIA DOS PROJETOS </w:t>
      </w:r>
    </w:p>
    <w:p w14:paraId="458D686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8.1 O proponente deve preencher a planilha orçamentária presente no Formulário de Inscrição, informando como será utilizado o recurso financeiro recebido.</w:t>
      </w:r>
    </w:p>
    <w:p w14:paraId="5CEAF0B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14:paraId="3C22663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0EB91B5D" w14:textId="77777777" w:rsidR="007A64A7" w:rsidRPr="00C25AC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E5B732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8.5 Os itens da planilha orçamentária poderão ser glosados, ou seja, vetados, total ou parcialmente</w:t>
      </w:r>
      <w:r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55DC47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8.6 Caso o proponente discorde dos valores glosados (vetados) poderá apresentar recurso na fase de mérito cultural, conforme dispõe o item 12.8.</w:t>
      </w:r>
    </w:p>
    <w:p w14:paraId="3946B15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8.7 O valor solicitado não poderá ser superior ao valor máximo destinado a cada projeto, </w:t>
      </w:r>
      <w:r w:rsidRPr="00C90916">
        <w:rPr>
          <w:rFonts w:ascii="Calibri" w:hAnsi="Calibri" w:cs="Calibri"/>
          <w:color w:val="000000"/>
          <w:sz w:val="27"/>
          <w:szCs w:val="27"/>
        </w:rPr>
        <w:t>conforme Anexo I do presente edital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680D5115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1EC789B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9. ACESSIBILIDADE</w:t>
      </w:r>
    </w:p>
    <w:p w14:paraId="47DBB45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Lei nº 13.146, de 6 de julho de 2015</w:t>
        </w:r>
      </w:hyperlink>
      <w:r>
        <w:rPr>
          <w:rFonts w:ascii="Calibri" w:hAnsi="Calibri" w:cs="Calibri"/>
          <w:color w:val="000000"/>
          <w:sz w:val="27"/>
          <w:szCs w:val="27"/>
        </w:rPr>
        <w:t> (Lei Brasileira de Inclusão da Pessoa com Deficiência), de modo a contemplar:</w:t>
      </w:r>
    </w:p>
    <w:p w14:paraId="52A1516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11BBDAC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6EC56E7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72AD6F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9.2 Especificamente para pessoas com deficiência, mecanismos de protagonismo e participação poderão ser concretizados também por meio das seguintes iniciativas, entre outras:</w:t>
      </w:r>
    </w:p>
    <w:p w14:paraId="3184B8F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adaptação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espaços culturais com residências inclusivas;</w:t>
      </w:r>
    </w:p>
    <w:p w14:paraId="4BB988CB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utilização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tecnologias assistivas, ajudas técnicas e produtos com desenho universal;</w:t>
      </w:r>
    </w:p>
    <w:p w14:paraId="27C1A725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4B35F04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contratação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serviços de assistência por acompanhante; ou</w:t>
      </w:r>
    </w:p>
    <w:p w14:paraId="6F50030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oferta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ações de formação e capacitação acessíveis a pessoas com deficiência.</w:t>
      </w:r>
    </w:p>
    <w:p w14:paraId="6B91DE1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9.3 Os projetos devem prever obrigatoriamente medidas de acessibilidade, sendo assegurado para essa finalidade no mínimo 10% do valor total do projeto.</w:t>
      </w:r>
    </w:p>
    <w:p w14:paraId="56020693" w14:textId="77777777" w:rsidR="007A64A7" w:rsidRPr="00C25AC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bookmarkStart w:id="1" w:name="_Hlk139038793"/>
      <w:r>
        <w:rPr>
          <w:rFonts w:ascii="Calibri" w:hAnsi="Calibri" w:cs="Calibri"/>
          <w:color w:val="000000"/>
          <w:sz w:val="27"/>
          <w:szCs w:val="27"/>
        </w:rPr>
        <w:t xml:space="preserve">9.4 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10% de que trata o </w:t>
      </w:r>
      <w:r>
        <w:rPr>
          <w:rFonts w:ascii="Calibri" w:hAnsi="Calibri" w:cs="Calibri"/>
          <w:color w:val="000000"/>
          <w:sz w:val="27"/>
          <w:szCs w:val="27"/>
        </w:rPr>
        <w:t>item 9.3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6C316BC" w14:textId="77777777" w:rsidR="007A64A7" w:rsidRPr="00C25AC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audiovisual ;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254C0244" w14:textId="77777777" w:rsidR="007A64A7" w:rsidRPr="00C25AC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quando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 projeto já contemplar integralmente as medidas de acessibilidade compatíveis com as características do objeto cultural.</w:t>
      </w:r>
    </w:p>
    <w:p w14:paraId="6FFFA79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9.5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as medidas de acessibilidade de que trata o </w:t>
      </w:r>
      <w:r>
        <w:rPr>
          <w:rFonts w:ascii="Calibri" w:hAnsi="Calibri" w:cs="Calibri"/>
          <w:color w:val="000000"/>
          <w:sz w:val="27"/>
          <w:szCs w:val="27"/>
        </w:rPr>
        <w:t>subitem II do item 9.4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quando 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produção  contemplar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legendagem, legendagem descritiva, </w:t>
      </w:r>
      <w:proofErr w:type="spellStart"/>
      <w:r w:rsidRPr="00C25AC2">
        <w:rPr>
          <w:rFonts w:ascii="Calibri" w:hAnsi="Calibri" w:cs="Calibri"/>
          <w:color w:val="000000"/>
          <w:sz w:val="27"/>
          <w:szCs w:val="27"/>
        </w:rPr>
        <w:t>audiodescrição</w:t>
      </w:r>
      <w:proofErr w:type="spellEnd"/>
      <w:r w:rsidRPr="00C25AC2">
        <w:rPr>
          <w:rFonts w:ascii="Calibri" w:hAnsi="Calibri" w:cs="Calibri"/>
          <w:color w:val="000000"/>
          <w:sz w:val="27"/>
          <w:szCs w:val="27"/>
        </w:rPr>
        <w:t xml:space="preserve"> e LIBRAS - Língua Brasileira de Sinais. </w:t>
      </w:r>
    </w:p>
    <w:bookmarkEnd w:id="1"/>
    <w:p w14:paraId="3DCE4C1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9.6 O proponente deve apresentar justificativa para os casos em que o percentual mínimo de 10% é inaplicável.  </w:t>
      </w:r>
    </w:p>
    <w:p w14:paraId="2E49D33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138BC0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10. CONTRAPARTIDA</w:t>
      </w:r>
    </w:p>
    <w:p w14:paraId="5892F4BF" w14:textId="67D077B0" w:rsidR="007A64A7" w:rsidRPr="00FF186D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10.1 Os agentes culturais contemplados neste edital deverão realizar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contrapartida social a ser pactuada com a Administração Pública, incluída obrigatoriamente a realização de exibições gratuitas dos conteúdos selecionados,</w:t>
      </w:r>
      <w:r>
        <w:rPr>
          <w:rFonts w:ascii="Calibri" w:hAnsi="Calibri" w:cs="Calibri"/>
          <w:color w:val="000000"/>
          <w:sz w:val="27"/>
          <w:szCs w:val="27"/>
        </w:rPr>
        <w:t xml:space="preserve"> em mostra cultural e festivais planejados pelo Departamento de Cultura</w:t>
      </w:r>
      <w:r w:rsidRPr="00FF186D">
        <w:rPr>
          <w:rFonts w:ascii="Calibri" w:hAnsi="Calibri" w:cs="Calibri"/>
          <w:color w:val="000000"/>
          <w:sz w:val="27"/>
          <w:szCs w:val="27"/>
        </w:rPr>
        <w:t xml:space="preserve"> assegurados a acessibilidade de grupos com restrições e o direcionamento à rede de ensino da localidade</w:t>
      </w:r>
      <w:r>
        <w:rPr>
          <w:rFonts w:ascii="Calibri" w:hAnsi="Calibri" w:cs="Calibri"/>
          <w:color w:val="000000"/>
          <w:sz w:val="27"/>
          <w:szCs w:val="27"/>
        </w:rPr>
        <w:t>, biblioteca pública em consonância com a Administração Municipal, Secretaria de Educação e Cultura e Departamento de cultura conforme planejamento destes.</w:t>
      </w:r>
    </w:p>
    <w:p w14:paraId="366B6E33" w14:textId="1A194740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</w:t>
      </w:r>
      <w:r w:rsidR="00853E61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As contrapartidas deverão ser informadas no Formulário de Inscrição e devem ser executadas até </w:t>
      </w:r>
      <w:r w:rsidRPr="004A6D5B">
        <w:rPr>
          <w:rFonts w:ascii="Calibri" w:hAnsi="Calibri" w:cs="Calibri"/>
          <w:sz w:val="27"/>
          <w:szCs w:val="27"/>
        </w:rPr>
        <w:t>31/12/2023</w:t>
      </w:r>
      <w:r w:rsidR="00D8421E">
        <w:rPr>
          <w:rFonts w:ascii="Calibri" w:hAnsi="Calibri" w:cs="Calibri"/>
          <w:sz w:val="27"/>
          <w:szCs w:val="27"/>
        </w:rPr>
        <w:t xml:space="preserve"> conforme orientação do Departamento de Cultura.</w:t>
      </w:r>
    </w:p>
    <w:p w14:paraId="526F757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8FB29E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11. ETAPAS DO EDITAL</w:t>
      </w:r>
    </w:p>
    <w:p w14:paraId="7682850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11.1 A seleção dos projetos submetidos a este Edital será composta das seguintes etapas:</w:t>
      </w:r>
    </w:p>
    <w:p w14:paraId="0836A47B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Análise de mérito cultural dos projetos: fase de análise do projeto realizada por comissão de seleção; e</w:t>
      </w:r>
    </w:p>
    <w:p w14:paraId="3350C00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Habilitação: fase de análise dos documentos de habilitação do proponente, descritos no tópico 14.</w:t>
      </w:r>
    </w:p>
    <w:p w14:paraId="3BE4837F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89571A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12. ANÁLISE DE MÉRITO CULTURAL DOS PROJETOS </w:t>
      </w:r>
    </w:p>
    <w:p w14:paraId="28352D2B" w14:textId="78B676D5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 Entende-se por “</w:t>
      </w:r>
      <w:r w:rsidR="00EA1176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r w:rsidR="00EA1176">
        <w:rPr>
          <w:rFonts w:ascii="Calibri" w:hAnsi="Calibri" w:cs="Calibri"/>
          <w:color w:val="000000"/>
          <w:sz w:val="27"/>
          <w:szCs w:val="27"/>
        </w:rPr>
        <w:t>atribuição</w:t>
      </w:r>
      <w:r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1B1291E1" w14:textId="0C3D4265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12.2 Por </w:t>
      </w:r>
      <w:r w:rsidR="00EA1176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comparativa compreende-se a </w:t>
      </w:r>
      <w:r w:rsidR="00EA1176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A1176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apenas dos itens individuais de cada projeto, mas de suas propostas, impactos e </w:t>
      </w:r>
      <w:r w:rsidR="00EA1176">
        <w:rPr>
          <w:rFonts w:ascii="Calibri" w:hAnsi="Calibri" w:cs="Calibri"/>
          <w:color w:val="000000"/>
          <w:sz w:val="27"/>
          <w:szCs w:val="27"/>
        </w:rPr>
        <w:t>relevância</w:t>
      </w:r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EA1176">
        <w:rPr>
          <w:rFonts w:ascii="Calibri" w:hAnsi="Calibri" w:cs="Calibri"/>
          <w:color w:val="000000"/>
          <w:sz w:val="27"/>
          <w:szCs w:val="27"/>
        </w:rPr>
        <w:t>relação</w:t>
      </w:r>
      <w:r>
        <w:rPr>
          <w:rFonts w:ascii="Calibri" w:hAnsi="Calibri" w:cs="Calibri"/>
          <w:color w:val="000000"/>
          <w:sz w:val="27"/>
          <w:szCs w:val="27"/>
        </w:rPr>
        <w:t xml:space="preserve"> aos outros projetos inscritos na mesma categoria. A </w:t>
      </w:r>
      <w:r w:rsidR="00EA1176">
        <w:rPr>
          <w:rFonts w:ascii="Calibri" w:hAnsi="Calibri" w:cs="Calibri"/>
          <w:color w:val="000000"/>
          <w:sz w:val="27"/>
          <w:szCs w:val="27"/>
        </w:rPr>
        <w:t>pontuação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 é </w:t>
      </w:r>
      <w:r w:rsidR="00EA1176">
        <w:rPr>
          <w:rFonts w:ascii="Calibri" w:hAnsi="Calibri" w:cs="Calibri"/>
          <w:color w:val="000000"/>
          <w:sz w:val="27"/>
          <w:szCs w:val="27"/>
        </w:rPr>
        <w:t>atribuída</w:t>
      </w:r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EA1176">
        <w:rPr>
          <w:rFonts w:ascii="Calibri" w:hAnsi="Calibri" w:cs="Calibri"/>
          <w:color w:val="000000"/>
          <w:sz w:val="27"/>
          <w:szCs w:val="27"/>
        </w:rPr>
        <w:t>função</w:t>
      </w:r>
      <w:r>
        <w:rPr>
          <w:rFonts w:ascii="Calibri" w:hAnsi="Calibri" w:cs="Calibri"/>
          <w:color w:val="000000"/>
          <w:sz w:val="27"/>
          <w:szCs w:val="27"/>
        </w:rPr>
        <w:t xml:space="preserve"> desta </w:t>
      </w:r>
      <w:r w:rsidR="00EA1176">
        <w:rPr>
          <w:rFonts w:ascii="Calibri" w:hAnsi="Calibri" w:cs="Calibri"/>
          <w:color w:val="000000"/>
          <w:sz w:val="27"/>
          <w:szCs w:val="27"/>
        </w:rPr>
        <w:t>comparação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273349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12.3 A análise dos projetos culturais será realizada por comissão de seleção formada </w:t>
      </w:r>
      <w:r w:rsidRPr="004A6D5B">
        <w:rPr>
          <w:rFonts w:ascii="Calibri" w:hAnsi="Calibri" w:cs="Calibri"/>
          <w:sz w:val="27"/>
          <w:szCs w:val="27"/>
        </w:rPr>
        <w:t>por Parecerista contratados pela AMARP</w:t>
      </w:r>
      <w:r>
        <w:rPr>
          <w:rFonts w:ascii="Calibri" w:hAnsi="Calibri" w:cs="Calibri"/>
          <w:sz w:val="27"/>
          <w:szCs w:val="27"/>
        </w:rPr>
        <w:t>.</w:t>
      </w:r>
    </w:p>
    <w:p w14:paraId="08B636A4" w14:textId="77777777" w:rsidR="007A64A7" w:rsidRPr="004854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12.</w:t>
      </w:r>
      <w:r>
        <w:rPr>
          <w:rFonts w:ascii="Calibri" w:hAnsi="Calibri" w:cs="Calibri"/>
          <w:color w:val="000000"/>
          <w:sz w:val="27"/>
          <w:szCs w:val="27"/>
        </w:rPr>
        <w:t>4</w:t>
      </w:r>
      <w:r w:rsidRPr="004854B2">
        <w:rPr>
          <w:rFonts w:ascii="Calibri" w:hAnsi="Calibri" w:cs="Calibri"/>
          <w:color w:val="000000"/>
          <w:sz w:val="27"/>
          <w:szCs w:val="27"/>
        </w:rPr>
        <w:t xml:space="preserve">  Os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515AEF9E" w14:textId="77777777" w:rsidR="007A64A7" w:rsidRPr="004854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interesse direto na matéria;</w:t>
      </w:r>
    </w:p>
    <w:p w14:paraId="28A76986" w14:textId="77777777" w:rsidR="007A64A7" w:rsidRPr="004854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39880D73" w14:textId="77777777" w:rsidR="007A64A7" w:rsidRPr="004854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3378D177" w14:textId="658663F1" w:rsidR="007A64A7" w:rsidRPr="004854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lastRenderedPageBreak/>
        <w:t>12.</w:t>
      </w:r>
      <w:r w:rsidR="00853E61">
        <w:rPr>
          <w:rFonts w:ascii="Calibri" w:hAnsi="Calibri" w:cs="Calibri"/>
          <w:color w:val="000000"/>
          <w:sz w:val="27"/>
          <w:szCs w:val="27"/>
        </w:rPr>
        <w:t>5</w:t>
      </w:r>
      <w:r w:rsidRPr="004854B2">
        <w:rPr>
          <w:rFonts w:ascii="Calibri" w:hAnsi="Calibri" w:cs="Calibri"/>
          <w:color w:val="000000"/>
          <w:sz w:val="27"/>
          <w:szCs w:val="27"/>
        </w:rPr>
        <w:t xml:space="preserve"> O membro da comissão que incorrer em impedimento deve comunicar o fato à referida Comissão, abstendo-se de atuar, sob pena de nulidade dos atos que praticar.</w:t>
      </w:r>
    </w:p>
    <w:p w14:paraId="3D089028" w14:textId="0E3820D4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853E61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Para esta </w:t>
      </w:r>
      <w:r w:rsidR="00EA1176">
        <w:rPr>
          <w:rFonts w:ascii="Calibri" w:hAnsi="Calibri" w:cs="Calibri"/>
          <w:color w:val="000000"/>
          <w:sz w:val="27"/>
          <w:szCs w:val="27"/>
        </w:rPr>
        <w:t>seleção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A1176">
        <w:rPr>
          <w:rFonts w:ascii="Calibri" w:hAnsi="Calibri" w:cs="Calibri"/>
          <w:color w:val="000000"/>
          <w:sz w:val="27"/>
          <w:szCs w:val="27"/>
        </w:rPr>
        <w:t>serão</w:t>
      </w:r>
      <w:r>
        <w:rPr>
          <w:rFonts w:ascii="Calibri" w:hAnsi="Calibri" w:cs="Calibri"/>
          <w:color w:val="000000"/>
          <w:sz w:val="27"/>
          <w:szCs w:val="27"/>
        </w:rPr>
        <w:t xml:space="preserve"> considerados os critérios de </w:t>
      </w:r>
      <w:r w:rsidR="00EA1176">
        <w:rPr>
          <w:rFonts w:ascii="Calibri" w:hAnsi="Calibri" w:cs="Calibri"/>
          <w:color w:val="000000"/>
          <w:sz w:val="27"/>
          <w:szCs w:val="27"/>
        </w:rPr>
        <w:t>pontuação</w:t>
      </w:r>
      <w:r>
        <w:rPr>
          <w:rFonts w:ascii="Calibri" w:hAnsi="Calibri" w:cs="Calibri"/>
          <w:color w:val="000000"/>
          <w:sz w:val="27"/>
          <w:szCs w:val="27"/>
        </w:rPr>
        <w:t xml:space="preserve"> estabelecidos no Anexo III.</w:t>
      </w:r>
    </w:p>
    <w:p w14:paraId="0C8F24C7" w14:textId="0C7AFA73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853E61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Contra a decisão da fase de mérito cultural, caberá recurso destinado ao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Pr="004A6D5B">
        <w:rPr>
          <w:rFonts w:ascii="Calibri" w:hAnsi="Calibri" w:cs="Calibri"/>
          <w:sz w:val="27"/>
          <w:szCs w:val="27"/>
        </w:rPr>
        <w:t>PARECERISTA AMARP.</w:t>
      </w:r>
    </w:p>
    <w:p w14:paraId="6A829C64" w14:textId="23FC7668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853E61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de que tratam o item 12.18 deverão ser apresentados no prazo de</w:t>
      </w:r>
      <w:r w:rsidRPr="004A6D5B">
        <w:rPr>
          <w:rFonts w:ascii="Calibri" w:hAnsi="Calibri" w:cs="Calibri"/>
          <w:sz w:val="27"/>
          <w:szCs w:val="27"/>
        </w:rPr>
        <w:t>. PRAZO MÍNIMO DE 3 DIAS ÚTEIS, CONFORME INCISO III DO ART. 1</w:t>
      </w:r>
      <w:r w:rsidR="00853E61">
        <w:rPr>
          <w:rFonts w:ascii="Calibri" w:hAnsi="Calibri" w:cs="Calibri"/>
          <w:sz w:val="27"/>
          <w:szCs w:val="27"/>
        </w:rPr>
        <w:t>2.9</w:t>
      </w:r>
      <w:r w:rsidRPr="004A6D5B">
        <w:rPr>
          <w:rFonts w:ascii="Calibri" w:hAnsi="Calibri" w:cs="Calibri"/>
          <w:sz w:val="27"/>
          <w:szCs w:val="27"/>
        </w:rPr>
        <w:t xml:space="preserve"> DO DECRETO 11.453/2023] </w:t>
      </w:r>
      <w:r>
        <w:rPr>
          <w:rFonts w:ascii="Calibri" w:hAnsi="Calibri" w:cs="Calibri"/>
          <w:color w:val="000000"/>
          <w:sz w:val="27"/>
          <w:szCs w:val="27"/>
        </w:rPr>
        <w:t>a contar da publicação do resultado, considerando-se para início da contagem o primeiro dia útil posterior à publicação.</w:t>
      </w:r>
    </w:p>
    <w:p w14:paraId="2FB687B7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12.10 Os recursos apresentados após o prazo não serão avaliados. </w:t>
      </w:r>
    </w:p>
    <w:p w14:paraId="088133B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12.11 Após o julgamento dos recursos, o resultado final da análise de mérito cultural será divulgado no site oficial da Prefeitura Municipal de Lebon Régis/SC</w:t>
      </w:r>
    </w:p>
    <w:p w14:paraId="5FAA1B8B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BEF8D7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13. REMANEJAMENTO DOS RECURSOS</w:t>
      </w:r>
    </w:p>
    <w:p w14:paraId="5012221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13.1 Caso alguma categoria não tenha todas as vagas preenchidas, os recursos que seriam inicialmente desta categoria poderão ser remanejados para outra categoria, conforme as seguintes regras:</w:t>
      </w:r>
    </w:p>
    <w:p w14:paraId="62B361E3" w14:textId="77777777" w:rsidR="007A64A7" w:rsidRPr="002752B2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2752B2">
        <w:rPr>
          <w:rFonts w:ascii="Calibri" w:hAnsi="Calibri" w:cs="Calibri"/>
          <w:sz w:val="27"/>
          <w:szCs w:val="27"/>
        </w:rPr>
        <w:t>OS RECURSOS NÃO UTILIZADOS EM UMA CATEGORIA SERÃO DESTINADOS AOS PROJETOS COM MAIOR PONTUAÇÃO GERAL, OU MAIOR PONTUAÇÃO</w:t>
      </w:r>
      <w:r>
        <w:rPr>
          <w:rFonts w:ascii="Calibri" w:hAnsi="Calibri" w:cs="Calibri"/>
          <w:sz w:val="27"/>
          <w:szCs w:val="27"/>
        </w:rPr>
        <w:t>.</w:t>
      </w:r>
    </w:p>
    <w:p w14:paraId="16BF39E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13.2 Caso não sejam preenchidas todas as vagas deste edital, os recursos remanescentes poderão ser utilizados em outro edital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de Audiovisual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411C1C3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E74568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​​14. ETAPA DE HABILITAÇÃO </w:t>
      </w:r>
    </w:p>
    <w:p w14:paraId="002786DB" w14:textId="29B2EE54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 Finalizada a etapa de análise de mérito cultural, o proponente do projeto contemplado deverá, no prazo </w:t>
      </w:r>
      <w:r w:rsidRPr="002752B2">
        <w:rPr>
          <w:rFonts w:ascii="Calibri" w:hAnsi="Calibri" w:cs="Calibri"/>
          <w:sz w:val="27"/>
          <w:szCs w:val="27"/>
        </w:rPr>
        <w:t>de três dias</w:t>
      </w:r>
      <w:r>
        <w:rPr>
          <w:rFonts w:ascii="Calibri" w:hAnsi="Calibri" w:cs="Calibri"/>
          <w:color w:val="000000"/>
          <w:sz w:val="27"/>
          <w:szCs w:val="27"/>
        </w:rPr>
        <w:t xml:space="preserve">, apresentar os seguintes documentos, conforme sua natureza </w:t>
      </w:r>
      <w:r w:rsidR="00EA1176">
        <w:rPr>
          <w:rFonts w:ascii="Calibri" w:hAnsi="Calibri" w:cs="Calibri"/>
          <w:color w:val="000000"/>
          <w:sz w:val="27"/>
          <w:szCs w:val="27"/>
        </w:rPr>
        <w:t>jurídica</w:t>
      </w:r>
      <w:r>
        <w:rPr>
          <w:rFonts w:ascii="Calibri" w:hAnsi="Calibri" w:cs="Calibri"/>
          <w:color w:val="000000"/>
          <w:sz w:val="27"/>
          <w:szCs w:val="27"/>
        </w:rPr>
        <w:t>:</w:t>
      </w:r>
    </w:p>
    <w:p w14:paraId="076D39E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14.1.1 PESSOA FÍSICA</w:t>
      </w:r>
    </w:p>
    <w:p w14:paraId="0454260C" w14:textId="13E51416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 - </w:t>
      </w:r>
      <w:r w:rsidR="00EA1176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EA1176">
        <w:rPr>
          <w:rFonts w:ascii="Calibri" w:hAnsi="Calibri" w:cs="Calibri"/>
          <w:color w:val="000000"/>
          <w:sz w:val="27"/>
          <w:szCs w:val="27"/>
        </w:rPr>
        <w:t>débitos</w:t>
      </w:r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r w:rsidR="00EA1176">
        <w:rPr>
          <w:rFonts w:ascii="Calibri" w:hAnsi="Calibri" w:cs="Calibri"/>
          <w:color w:val="000000"/>
          <w:sz w:val="27"/>
          <w:szCs w:val="27"/>
        </w:rPr>
        <w:t>créditos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A1176">
        <w:rPr>
          <w:rFonts w:ascii="Calibri" w:hAnsi="Calibri" w:cs="Calibri"/>
          <w:color w:val="000000"/>
          <w:sz w:val="27"/>
          <w:szCs w:val="27"/>
        </w:rPr>
        <w:t>tributários</w:t>
      </w:r>
      <w:r>
        <w:rPr>
          <w:rFonts w:ascii="Calibri" w:hAnsi="Calibri" w:cs="Calibri"/>
          <w:color w:val="000000"/>
          <w:sz w:val="27"/>
          <w:szCs w:val="27"/>
        </w:rPr>
        <w:t xml:space="preserve"> federais e Dívida Ativa da </w:t>
      </w:r>
      <w:r w:rsidR="00EA1176">
        <w:rPr>
          <w:rFonts w:ascii="Calibri" w:hAnsi="Calibri" w:cs="Calibri"/>
          <w:color w:val="000000"/>
          <w:sz w:val="27"/>
          <w:szCs w:val="27"/>
        </w:rPr>
        <w:t>União</w:t>
      </w:r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II - certidões negativas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relativas ao créditos tributários estaduais e municipais, expedidas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pela  Prefeitura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Municipal de Lebon Régis/SC</w:t>
      </w:r>
    </w:p>
    <w:p w14:paraId="2B446042" w14:textId="755A8492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</w:t>
      </w:r>
      <w:r w:rsidR="00853E61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 xml:space="preserve">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trabalhistas - CNDT, emitida no site do Tribunal Superior do Trabalho; </w:t>
      </w:r>
    </w:p>
    <w:p w14:paraId="792DA09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comprovante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residência, por meio da apresentação de contas relativas à residência ou de declaração assinada pelo agente cultural.</w:t>
      </w:r>
    </w:p>
    <w:p w14:paraId="66779BC5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14.2.1.1 A comprovação de residência poderá ser dispensada nas hipóteses de agentes culturais:</w:t>
      </w:r>
    </w:p>
    <w:p w14:paraId="159FD4C6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comunidade indígena, quilombola, cigana ou circense;</w:t>
      </w:r>
    </w:p>
    <w:p w14:paraId="2FB25B3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população nômade ou itinerante; ou</w:t>
      </w:r>
    </w:p>
    <w:p w14:paraId="68630C8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14:paraId="3AE54B73" w14:textId="02B913DF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</w:t>
      </w:r>
      <w:r w:rsidR="00853E61">
        <w:rPr>
          <w:rFonts w:ascii="Calibri" w:hAnsi="Calibri" w:cs="Calibri"/>
          <w:color w:val="000000"/>
          <w:sz w:val="27"/>
          <w:szCs w:val="27"/>
        </w:rPr>
        <w:t>1.</w:t>
      </w:r>
      <w:r>
        <w:rPr>
          <w:rFonts w:ascii="Calibri" w:hAnsi="Calibri" w:cs="Calibri"/>
          <w:color w:val="000000"/>
          <w:sz w:val="27"/>
          <w:szCs w:val="27"/>
        </w:rPr>
        <w:t>2 PESSOA JURÍDICA</w:t>
      </w:r>
    </w:p>
    <w:p w14:paraId="098C4689" w14:textId="07572C9F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spellStart"/>
      <w:r w:rsidR="00CE03C1"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 cadastro nacional de pessoa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CNPJ, emitida no site da Secretaria da Receita Federal do Brasil;</w:t>
      </w:r>
    </w:p>
    <w:p w14:paraId="657A9B62" w14:textId="55EB117D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r w:rsidR="00CE03C1">
        <w:rPr>
          <w:rFonts w:ascii="Calibri" w:hAnsi="Calibri" w:cs="Calibri"/>
          <w:color w:val="000000"/>
          <w:sz w:val="27"/>
          <w:szCs w:val="27"/>
        </w:rPr>
        <w:t>Atos</w:t>
      </w:r>
      <w:r>
        <w:rPr>
          <w:rFonts w:ascii="Calibri" w:hAnsi="Calibri" w:cs="Calibri"/>
          <w:color w:val="000000"/>
          <w:sz w:val="27"/>
          <w:szCs w:val="27"/>
        </w:rPr>
        <w:t xml:space="preserve"> constitutivos, qual seja o contrato social, nos casos de pessoas jurídicas com fins lucrativos, ou estatuto, nos casos de organizações da sociedade civil;</w:t>
      </w:r>
    </w:p>
    <w:p w14:paraId="2BA7DF7C" w14:textId="7B2FDD4D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</w:t>
      </w:r>
      <w:r w:rsidR="00CE03C1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falência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recuperação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judicial, expedida pelo Tribunal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Justiça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estadual, nos casos de pessoas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 fins lucrativos;</w:t>
      </w:r>
    </w:p>
    <w:p w14:paraId="62356C90" w14:textId="25E98A2F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r w:rsidR="00CE03C1">
        <w:rPr>
          <w:rFonts w:ascii="Calibri" w:hAnsi="Calibri" w:cs="Calibri"/>
          <w:color w:val="000000"/>
          <w:sz w:val="27"/>
          <w:szCs w:val="27"/>
        </w:rPr>
        <w:t>Créditos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Tributários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Federais e à </w:t>
      </w:r>
      <w:r w:rsidR="00CE03C1">
        <w:rPr>
          <w:rFonts w:ascii="Calibri" w:hAnsi="Calibri" w:cs="Calibri"/>
          <w:color w:val="000000"/>
          <w:sz w:val="27"/>
          <w:szCs w:val="27"/>
        </w:rPr>
        <w:t>Dívida</w:t>
      </w:r>
      <w:r>
        <w:rPr>
          <w:rFonts w:ascii="Calibri" w:hAnsi="Calibri" w:cs="Calibri"/>
          <w:color w:val="000000"/>
          <w:sz w:val="27"/>
          <w:szCs w:val="27"/>
        </w:rPr>
        <w:t xml:space="preserve"> Ativa da </w:t>
      </w:r>
      <w:r w:rsidR="00CE03C1">
        <w:rPr>
          <w:rFonts w:ascii="Calibri" w:hAnsi="Calibri" w:cs="Calibri"/>
          <w:color w:val="000000"/>
          <w:sz w:val="27"/>
          <w:szCs w:val="27"/>
        </w:rPr>
        <w:t>União</w:t>
      </w:r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V - certidões negativas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estaduais e municipais, expedidas pela </w:t>
      </w:r>
      <w:r w:rsidR="00EA1176" w:rsidRPr="00EA1176">
        <w:rPr>
          <w:rFonts w:ascii="Calibri" w:hAnsi="Calibri" w:cs="Calibri"/>
          <w:sz w:val="27"/>
          <w:szCs w:val="27"/>
        </w:rPr>
        <w:t>Prefeitura Municipal de Lebon Régis</w:t>
      </w:r>
    </w:p>
    <w:p w14:paraId="3692CC52" w14:textId="06ACDCC9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certificado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regularidade do Fundo de Garantia do Tempo de </w:t>
      </w:r>
      <w:r w:rsidR="00CE03C1">
        <w:rPr>
          <w:rFonts w:ascii="Calibri" w:hAnsi="Calibri" w:cs="Calibri"/>
          <w:color w:val="000000"/>
          <w:sz w:val="27"/>
          <w:szCs w:val="27"/>
        </w:rPr>
        <w:t>Serviço</w:t>
      </w:r>
      <w:r>
        <w:rPr>
          <w:rFonts w:ascii="Calibri" w:hAnsi="Calibri" w:cs="Calibri"/>
          <w:color w:val="000000"/>
          <w:sz w:val="27"/>
          <w:szCs w:val="27"/>
        </w:rPr>
        <w:t xml:space="preserve"> - CRF/FGTS;</w:t>
      </w:r>
    </w:p>
    <w:p w14:paraId="38B530D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trabalhistas - CNDT, emitida no site do Tribunal Superior do Trabalho; </w:t>
      </w:r>
    </w:p>
    <w:p w14:paraId="1A208EA4" w14:textId="37ED1103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14.2 As </w:t>
      </w:r>
      <w:r w:rsidR="00CE03C1">
        <w:rPr>
          <w:rFonts w:ascii="Calibri" w:hAnsi="Calibri" w:cs="Calibri"/>
          <w:color w:val="000000"/>
          <w:sz w:val="27"/>
          <w:szCs w:val="27"/>
        </w:rPr>
        <w:t>certidões</w:t>
      </w:r>
      <w:r>
        <w:rPr>
          <w:rFonts w:ascii="Calibri" w:hAnsi="Calibri" w:cs="Calibri"/>
          <w:color w:val="000000"/>
          <w:sz w:val="27"/>
          <w:szCs w:val="27"/>
        </w:rPr>
        <w:t xml:space="preserve"> positivas com efeito de negativas </w:t>
      </w:r>
      <w:r w:rsidR="00CE03C1">
        <w:rPr>
          <w:rFonts w:ascii="Calibri" w:hAnsi="Calibri" w:cs="Calibri"/>
          <w:color w:val="000000"/>
          <w:sz w:val="27"/>
          <w:szCs w:val="27"/>
        </w:rPr>
        <w:t>servirão</w:t>
      </w:r>
      <w:r>
        <w:rPr>
          <w:rFonts w:ascii="Calibri" w:hAnsi="Calibri" w:cs="Calibri"/>
          <w:color w:val="000000"/>
          <w:sz w:val="27"/>
          <w:szCs w:val="27"/>
        </w:rPr>
        <w:t xml:space="preserve"> como </w:t>
      </w:r>
      <w:r w:rsidR="00CE03C1">
        <w:rPr>
          <w:rFonts w:ascii="Calibri" w:hAnsi="Calibri" w:cs="Calibri"/>
          <w:color w:val="000000"/>
          <w:sz w:val="27"/>
          <w:szCs w:val="27"/>
        </w:rPr>
        <w:t>certidões</w:t>
      </w:r>
      <w:r>
        <w:rPr>
          <w:rFonts w:ascii="Calibri" w:hAnsi="Calibri" w:cs="Calibri"/>
          <w:color w:val="000000"/>
          <w:sz w:val="27"/>
          <w:szCs w:val="27"/>
        </w:rPr>
        <w:t xml:space="preserve"> negativas, desde que </w:t>
      </w:r>
      <w:r w:rsidR="00CE03C1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haja </w:t>
      </w:r>
      <w:r w:rsidR="00CE03C1">
        <w:rPr>
          <w:rFonts w:ascii="Calibri" w:hAnsi="Calibri" w:cs="Calibri"/>
          <w:color w:val="000000"/>
          <w:sz w:val="27"/>
          <w:szCs w:val="27"/>
        </w:rPr>
        <w:t>referência</w:t>
      </w:r>
      <w:r>
        <w:rPr>
          <w:rFonts w:ascii="Calibri" w:hAnsi="Calibri" w:cs="Calibri"/>
          <w:color w:val="000000"/>
          <w:sz w:val="27"/>
          <w:szCs w:val="27"/>
        </w:rPr>
        <w:t xml:space="preserve"> expressa de impossibilidade de celebrar instrumentos </w:t>
      </w:r>
      <w:r w:rsidR="00CE03C1">
        <w:rPr>
          <w:rFonts w:ascii="Calibri" w:hAnsi="Calibri" w:cs="Calibri"/>
          <w:color w:val="000000"/>
          <w:sz w:val="27"/>
          <w:szCs w:val="27"/>
        </w:rPr>
        <w:t>jurídicos</w:t>
      </w:r>
      <w:r>
        <w:rPr>
          <w:rFonts w:ascii="Calibri" w:hAnsi="Calibri" w:cs="Calibri"/>
          <w:color w:val="000000"/>
          <w:sz w:val="27"/>
          <w:szCs w:val="27"/>
        </w:rPr>
        <w:t xml:space="preserve"> com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administração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E03C1">
        <w:rPr>
          <w:rFonts w:ascii="Calibri" w:hAnsi="Calibri" w:cs="Calibri"/>
          <w:color w:val="000000"/>
          <w:sz w:val="27"/>
          <w:szCs w:val="27"/>
        </w:rPr>
        <w:t>pública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6E0CE2D2" w14:textId="79CBBCF0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14.3 Contra a </w:t>
      </w:r>
      <w:r w:rsidR="00CE03C1">
        <w:rPr>
          <w:rFonts w:ascii="Calibri" w:hAnsi="Calibri" w:cs="Calibri"/>
          <w:color w:val="000000"/>
          <w:sz w:val="27"/>
          <w:szCs w:val="27"/>
        </w:rPr>
        <w:t>decisão</w:t>
      </w:r>
      <w:r>
        <w:rPr>
          <w:rFonts w:ascii="Calibri" w:hAnsi="Calibri" w:cs="Calibri"/>
          <w:color w:val="000000"/>
          <w:sz w:val="27"/>
          <w:szCs w:val="27"/>
        </w:rPr>
        <w:t xml:space="preserve"> da fase de </w:t>
      </w:r>
      <w:r w:rsidR="00CE03C1">
        <w:rPr>
          <w:rFonts w:ascii="Calibri" w:hAnsi="Calibri" w:cs="Calibri"/>
          <w:color w:val="000000"/>
          <w:sz w:val="27"/>
          <w:szCs w:val="27"/>
        </w:rPr>
        <w:t>habilitação</w:t>
      </w:r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E03C1">
        <w:rPr>
          <w:rFonts w:ascii="Calibri" w:hAnsi="Calibri" w:cs="Calibri"/>
          <w:color w:val="000000"/>
          <w:sz w:val="27"/>
          <w:szCs w:val="27"/>
        </w:rPr>
        <w:t>caberá</w:t>
      </w:r>
      <w:r>
        <w:rPr>
          <w:rFonts w:ascii="Calibri" w:hAnsi="Calibri" w:cs="Calibri"/>
          <w:color w:val="000000"/>
          <w:sz w:val="27"/>
          <w:szCs w:val="27"/>
        </w:rPr>
        <w:t xml:space="preserve">́ recurso fundamentado e </w:t>
      </w:r>
      <w:r w:rsidR="00CE03C1">
        <w:rPr>
          <w:rFonts w:ascii="Calibri" w:hAnsi="Calibri" w:cs="Calibri"/>
          <w:color w:val="000000"/>
          <w:sz w:val="27"/>
          <w:szCs w:val="27"/>
        </w:rPr>
        <w:t>especifico</w:t>
      </w:r>
      <w:r>
        <w:rPr>
          <w:rFonts w:ascii="Calibri" w:hAnsi="Calibri" w:cs="Calibri"/>
          <w:color w:val="000000"/>
          <w:sz w:val="27"/>
          <w:szCs w:val="27"/>
        </w:rPr>
        <w:t xml:space="preserve"> destinado ao Parecerista da Região da Amarp.</w:t>
      </w:r>
    </w:p>
    <w:p w14:paraId="7F6689CC" w14:textId="74BE817C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14.4  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recursos de trata o item 14.3 </w:t>
      </w:r>
      <w:r w:rsidR="00CE03C1">
        <w:rPr>
          <w:rFonts w:ascii="Calibri" w:hAnsi="Calibri" w:cs="Calibri"/>
          <w:color w:val="000000"/>
          <w:sz w:val="27"/>
          <w:szCs w:val="27"/>
        </w:rPr>
        <w:t>deverão</w:t>
      </w:r>
      <w:r>
        <w:rPr>
          <w:rFonts w:ascii="Calibri" w:hAnsi="Calibri" w:cs="Calibri"/>
          <w:color w:val="000000"/>
          <w:sz w:val="27"/>
          <w:szCs w:val="27"/>
        </w:rPr>
        <w:t xml:space="preserve"> ser apresentados no prazo de 3 dias úteis a contar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resultado, considerando-se para </w:t>
      </w:r>
      <w:r w:rsidR="00CE03C1">
        <w:rPr>
          <w:rFonts w:ascii="Calibri" w:hAnsi="Calibri" w:cs="Calibri"/>
          <w:color w:val="000000"/>
          <w:sz w:val="27"/>
          <w:szCs w:val="27"/>
        </w:rPr>
        <w:t>início</w:t>
      </w:r>
      <w:r>
        <w:rPr>
          <w:rFonts w:ascii="Calibri" w:hAnsi="Calibri" w:cs="Calibri"/>
          <w:color w:val="000000"/>
          <w:sz w:val="27"/>
          <w:szCs w:val="27"/>
        </w:rPr>
        <w:t xml:space="preserve"> da contagem o primeiro dia </w:t>
      </w:r>
      <w:r w:rsidR="00CE03C1">
        <w:rPr>
          <w:rFonts w:ascii="Calibri" w:hAnsi="Calibri" w:cs="Calibri"/>
          <w:color w:val="000000"/>
          <w:sz w:val="27"/>
          <w:szCs w:val="27"/>
        </w:rPr>
        <w:t>útil</w:t>
      </w:r>
      <w:r>
        <w:rPr>
          <w:rFonts w:ascii="Calibri" w:hAnsi="Calibri" w:cs="Calibri"/>
          <w:color w:val="000000"/>
          <w:sz w:val="27"/>
          <w:szCs w:val="27"/>
        </w:rPr>
        <w:t xml:space="preserve"> posterior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E03C1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cabendo recurso administrativo da </w:t>
      </w:r>
      <w:r w:rsidR="00CE03C1">
        <w:rPr>
          <w:rFonts w:ascii="Calibri" w:hAnsi="Calibri" w:cs="Calibri"/>
          <w:color w:val="000000"/>
          <w:sz w:val="27"/>
          <w:szCs w:val="27"/>
        </w:rPr>
        <w:t>decisão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E03C1">
        <w:rPr>
          <w:rFonts w:ascii="Calibri" w:hAnsi="Calibri" w:cs="Calibri"/>
          <w:color w:val="000000"/>
          <w:sz w:val="27"/>
          <w:szCs w:val="27"/>
        </w:rPr>
        <w:t>após</w:t>
      </w:r>
      <w:r>
        <w:rPr>
          <w:rFonts w:ascii="Calibri" w:hAnsi="Calibri" w:cs="Calibri"/>
          <w:color w:val="000000"/>
          <w:sz w:val="27"/>
          <w:szCs w:val="27"/>
        </w:rPr>
        <w:t xml:space="preserve"> esta fase.</w:t>
      </w:r>
    </w:p>
    <w:p w14:paraId="1BC14C86" w14:textId="12F46CC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14.5 Os recursos apresentados </w:t>
      </w:r>
      <w:r w:rsidR="00CE03C1">
        <w:rPr>
          <w:rFonts w:ascii="Calibri" w:hAnsi="Calibri" w:cs="Calibri"/>
          <w:color w:val="000000"/>
          <w:sz w:val="27"/>
          <w:szCs w:val="27"/>
        </w:rPr>
        <w:t>após</w:t>
      </w:r>
      <w:r>
        <w:rPr>
          <w:rFonts w:ascii="Calibri" w:hAnsi="Calibri" w:cs="Calibri"/>
          <w:color w:val="000000"/>
          <w:sz w:val="27"/>
          <w:szCs w:val="27"/>
        </w:rPr>
        <w:t xml:space="preserve"> o prazo </w:t>
      </w:r>
      <w:r w:rsidR="00CE03C1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E03C1">
        <w:rPr>
          <w:rFonts w:ascii="Calibri" w:hAnsi="Calibri" w:cs="Calibri"/>
          <w:color w:val="000000"/>
          <w:sz w:val="27"/>
          <w:szCs w:val="27"/>
        </w:rPr>
        <w:t>serão</w:t>
      </w:r>
      <w:r>
        <w:rPr>
          <w:rFonts w:ascii="Calibri" w:hAnsi="Calibri" w:cs="Calibri"/>
          <w:color w:val="000000"/>
          <w:sz w:val="27"/>
          <w:szCs w:val="27"/>
        </w:rPr>
        <w:t xml:space="preserve"> avaliados.</w:t>
      </w:r>
    </w:p>
    <w:p w14:paraId="61A17C6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14.6 Caso o proponente esteja em débito com o ente público responsável pela seleção e com a União não será possível o recebimento dos recursos de que trata este Edital.</w:t>
      </w:r>
    </w:p>
    <w:p w14:paraId="0B2F7A4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15. ASSINATURA DO TERMO DE EXECUÇÃO CULTURAL E RECEBIMENTO DOS RECURSOS </w:t>
      </w:r>
    </w:p>
    <w:p w14:paraId="3773BCDB" w14:textId="56D219FC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15.1 Finalizada a fase de habilitação, o agente cultural contemplado será convocado a assinar o Termo de Execução Cultural, conforme Anexo IV deste Edital, de forma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presencial .</w:t>
      </w:r>
      <w:proofErr w:type="gramEnd"/>
    </w:p>
    <w:p w14:paraId="6E20F213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15.2 O Termo de Execução Cultural corresponde ao documento a ser assinado pelo agente cultural selecionado neste Edital e pelo contendo as Secretaria de Educação e Cultura para obrigações dos assinantes do Termo.</w:t>
      </w:r>
    </w:p>
    <w:p w14:paraId="00F3BEE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15.3 Após a assinatura do Termo de Execução Cultural, o agente cultural receberá os recursos em conta bancária específica aberta para o recebimento dos recursos deste Edital, em desembolso único ou em parcelas até 30 dias após a homologação do resultado.</w:t>
      </w:r>
    </w:p>
    <w:p w14:paraId="21EFBBCD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</w:pPr>
      <w:r w:rsidRPr="00607EFC">
        <w:rPr>
          <w:rFonts w:ascii="Calibri" w:hAnsi="Calibri" w:cs="Calibri"/>
          <w:color w:val="000000"/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>
        <w:t xml:space="preserve">. </w:t>
      </w:r>
    </w:p>
    <w:p w14:paraId="05046212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16. DIVULGAÇÃO DOS PROJETOS</w:t>
      </w:r>
    </w:p>
    <w:p w14:paraId="14330D2B" w14:textId="44ACE964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16.1 Os produtos artístico-culturais e as peças de divulgação dos projetos exibirão as marcas do Governo federal, de acordo com as orientações </w:t>
      </w:r>
      <w:r>
        <w:rPr>
          <w:rFonts w:ascii="Calibri" w:hAnsi="Calibri" w:cs="Calibri"/>
          <w:color w:val="000000"/>
          <w:sz w:val="27"/>
          <w:szCs w:val="27"/>
        </w:rPr>
        <w:lastRenderedPageBreak/>
        <w:t>técnicas do manual de aplicação de marcas divulgado pelo Ministério da Cultura.</w:t>
      </w:r>
      <w:r w:rsidR="00EA1176">
        <w:rPr>
          <w:rFonts w:ascii="Calibri" w:hAnsi="Calibri" w:cs="Calibri"/>
          <w:color w:val="000000"/>
          <w:sz w:val="27"/>
          <w:szCs w:val="27"/>
        </w:rPr>
        <w:t xml:space="preserve"> Logo do Município de Lebon Régis, Secretaria de Educação e Cultura e Departamento de Cultura citados em seu trabalho.</w:t>
      </w:r>
    </w:p>
    <w:p w14:paraId="058CE46F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09241BD4" w14:textId="18E18642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</w:t>
      </w:r>
      <w:r w:rsidR="007C10C3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 material de divulgação dos projetos deve ter caráter educativo, informativo ou de orientação social, e não pode conter nomes, símbolos ou imagens que caracterizem promoção pessoal.</w:t>
      </w:r>
    </w:p>
    <w:p w14:paraId="494C5743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BC933A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17. MONITORAMENTO E AVALIAÇÃO DE RESULTADOS </w:t>
      </w:r>
    </w:p>
    <w:p w14:paraId="2D68C6D4" w14:textId="60560830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17.1 Os procedimentos de monitoramento e avaliação dos projetos culturais contemplados, assim como </w:t>
      </w:r>
      <w:r w:rsidR="00CE03C1">
        <w:rPr>
          <w:rFonts w:ascii="Calibri" w:hAnsi="Calibri" w:cs="Calibri"/>
          <w:color w:val="000000"/>
          <w:sz w:val="27"/>
          <w:szCs w:val="27"/>
        </w:rPr>
        <w:t>prestação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E03C1">
        <w:rPr>
          <w:rFonts w:ascii="Calibri" w:hAnsi="Calibri" w:cs="Calibri"/>
          <w:color w:val="000000"/>
          <w:sz w:val="27"/>
          <w:szCs w:val="27"/>
        </w:rPr>
        <w:t>informação</w:t>
      </w:r>
      <w:r>
        <w:rPr>
          <w:rFonts w:ascii="Calibri" w:hAnsi="Calibri" w:cs="Calibri"/>
          <w:color w:val="000000"/>
          <w:sz w:val="27"/>
          <w:szCs w:val="27"/>
        </w:rPr>
        <w:t xml:space="preserve">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administração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E03C1">
        <w:rPr>
          <w:rFonts w:ascii="Calibri" w:hAnsi="Calibri" w:cs="Calibri"/>
          <w:color w:val="000000"/>
          <w:sz w:val="27"/>
          <w:szCs w:val="27"/>
        </w:rPr>
        <w:t>pública</w:t>
      </w:r>
      <w:r>
        <w:rPr>
          <w:rFonts w:ascii="Calibri" w:hAnsi="Calibri" w:cs="Calibri"/>
          <w:color w:val="000000"/>
          <w:sz w:val="27"/>
          <w:szCs w:val="27"/>
        </w:rPr>
        <w:t xml:space="preserve">, observarão o Decreto 11.453/2023 (Decreto de Fomento), que dispõe sobre os mecanismos de fomento do sistema de financiamento à cultura, observadas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às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exigências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legais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simplificação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27A073AE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17.2 O agente cultural deve prestar contas por meio da apresentação do Relatório Final de Execução do Objeto, conforme documento constante no Anexo V. O Relatório Final de Execução do Objeto deve ser apresentado até </w:t>
      </w:r>
      <w:r w:rsidRPr="002752B2">
        <w:rPr>
          <w:rFonts w:ascii="Calibri" w:hAnsi="Calibri" w:cs="Calibri"/>
          <w:sz w:val="27"/>
          <w:szCs w:val="27"/>
        </w:rPr>
        <w:t xml:space="preserve">31/12/2023 </w:t>
      </w:r>
      <w:r>
        <w:rPr>
          <w:rFonts w:ascii="Calibri" w:hAnsi="Calibri" w:cs="Calibri"/>
          <w:color w:val="000000"/>
          <w:sz w:val="27"/>
          <w:szCs w:val="27"/>
        </w:rPr>
        <w:t>a contar do fim da vigência do Termo de Execução Cultural.</w:t>
      </w:r>
    </w:p>
    <w:p w14:paraId="5182AAAF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DAD89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18. DISPOSIÇÕES FINAIS</w:t>
      </w:r>
    </w:p>
    <w:p w14:paraId="12B2CFC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18.1 O acompanhamento de todas as etapas deste Edital e a observância quanto aos prazos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inteira responsabilidade dos proponentes. Para tanto,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deverão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ficar atentos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às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 site da Prefeitura Municipal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e nas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mídias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sociais oficiais.</w:t>
      </w:r>
    </w:p>
    <w:p w14:paraId="70D8BE8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18.2 O presente Edital e os seus anexos estão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disponíveis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 site </w:t>
      </w:r>
      <w:r w:rsidRPr="002752B2">
        <w:rPr>
          <w:rFonts w:ascii="Calibri" w:hAnsi="Calibri" w:cs="Calibri"/>
          <w:color w:val="000000"/>
          <w:sz w:val="27"/>
          <w:szCs w:val="27"/>
        </w:rPr>
        <w:t>https://lebonregis.sc.gov.br/</w:t>
      </w:r>
    </w:p>
    <w:p w14:paraId="46115F30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18.3 Demais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podem ser obtidas telefone 49 989226642</w:t>
      </w:r>
    </w:p>
    <w:p w14:paraId="237D85E3" w14:textId="77777777" w:rsidR="007A64A7" w:rsidRPr="00607EFC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lastRenderedPageBreak/>
        <w:t>18.</w:t>
      </w:r>
      <w:r>
        <w:rPr>
          <w:rFonts w:ascii="Calibri" w:hAnsi="Calibri" w:cs="Calibri"/>
          <w:color w:val="000000"/>
          <w:sz w:val="27"/>
          <w:szCs w:val="27"/>
        </w:rPr>
        <w:t>4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 Eventuais irregularidades relacionadas aos requisitos de participação, constatadas a qualquer tempo, implicarão na desclassificação </w:t>
      </w:r>
      <w:r>
        <w:rPr>
          <w:rFonts w:ascii="Calibri" w:hAnsi="Calibri" w:cs="Calibri"/>
          <w:color w:val="000000"/>
          <w:sz w:val="27"/>
          <w:szCs w:val="27"/>
        </w:rPr>
        <w:t>do proponente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218619F4" w14:textId="6AE58F1A" w:rsidR="007A64A7" w:rsidRPr="00607EFC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</w:t>
      </w:r>
      <w:r w:rsidR="001C553D">
        <w:rPr>
          <w:rFonts w:ascii="Calibri" w:hAnsi="Calibri" w:cs="Calibri"/>
          <w:color w:val="000000"/>
          <w:sz w:val="27"/>
          <w:szCs w:val="27"/>
        </w:rPr>
        <w:t>5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 O proponente será o único responsável pela veracidade da proposta e documentos encaminhados, isentando </w:t>
      </w:r>
      <w:r>
        <w:rPr>
          <w:rFonts w:ascii="Calibri" w:hAnsi="Calibri" w:cs="Calibri"/>
          <w:color w:val="000000"/>
          <w:sz w:val="27"/>
          <w:szCs w:val="27"/>
        </w:rPr>
        <w:t>a Prefeitura de Lebon Régis</w:t>
      </w:r>
      <w:r w:rsidRPr="00607EFC">
        <w:rPr>
          <w:rFonts w:ascii="Calibri" w:hAnsi="Calibri" w:cs="Calibri"/>
          <w:color w:val="FF0000"/>
          <w:sz w:val="27"/>
          <w:szCs w:val="27"/>
        </w:rPr>
        <w:t xml:space="preserve">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de qualquer responsabilidade civil ou penal. </w:t>
      </w:r>
    </w:p>
    <w:p w14:paraId="309E59DE" w14:textId="0B59729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</w:t>
      </w:r>
      <w:r w:rsidR="001C553D">
        <w:rPr>
          <w:rFonts w:ascii="Calibri" w:hAnsi="Calibri" w:cs="Calibri"/>
          <w:color w:val="000000"/>
          <w:sz w:val="27"/>
          <w:szCs w:val="27"/>
        </w:rPr>
        <w:t>6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 O apoio concedido por meio deste Edital poderá ser acumulado com recursos captados por meio de leis de incentivo fiscal e outros programas e/ou apoios federais, estaduais e municipais.</w:t>
      </w:r>
    </w:p>
    <w:p w14:paraId="45EA6447" w14:textId="3749E35A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1C553D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r w:rsidR="00E22EB6">
        <w:rPr>
          <w:rFonts w:ascii="Calibri" w:hAnsi="Calibri" w:cs="Calibri"/>
          <w:color w:val="000000"/>
          <w:sz w:val="27"/>
          <w:szCs w:val="27"/>
        </w:rPr>
        <w:t>inscrição</w:t>
      </w:r>
      <w:r>
        <w:rPr>
          <w:rFonts w:ascii="Calibri" w:hAnsi="Calibri" w:cs="Calibri"/>
          <w:color w:val="000000"/>
          <w:sz w:val="27"/>
          <w:szCs w:val="27"/>
        </w:rPr>
        <w:t xml:space="preserve"> implica no conhecimento e </w:t>
      </w:r>
      <w:r w:rsidR="00E22EB6">
        <w:rPr>
          <w:rFonts w:ascii="Calibri" w:hAnsi="Calibri" w:cs="Calibri"/>
          <w:color w:val="000000"/>
          <w:sz w:val="27"/>
          <w:szCs w:val="27"/>
        </w:rPr>
        <w:t>concordância</w:t>
      </w:r>
      <w:r>
        <w:rPr>
          <w:rFonts w:ascii="Calibri" w:hAnsi="Calibri" w:cs="Calibri"/>
          <w:color w:val="000000"/>
          <w:sz w:val="27"/>
          <w:szCs w:val="27"/>
        </w:rPr>
        <w:t xml:space="preserve"> dos termos e </w:t>
      </w:r>
      <w:r w:rsidR="00E22EB6">
        <w:rPr>
          <w:rFonts w:ascii="Calibri" w:hAnsi="Calibri" w:cs="Calibri"/>
          <w:color w:val="000000"/>
          <w:sz w:val="27"/>
          <w:szCs w:val="27"/>
        </w:rPr>
        <w:t>condições</w:t>
      </w:r>
      <w:r>
        <w:rPr>
          <w:rFonts w:ascii="Calibri" w:hAnsi="Calibri" w:cs="Calibri"/>
          <w:color w:val="000000"/>
          <w:sz w:val="27"/>
          <w:szCs w:val="27"/>
        </w:rPr>
        <w:t xml:space="preserve"> previstos neste Edital, na Lei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Complementar  195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/2022 (Lei Paulo Gustavo), no Decreto 11.525/2023 (Decreto Paulo Gustavo) e no Decreto 11.453/2023 (Decreto de Fomento).</w:t>
      </w:r>
    </w:p>
    <w:p w14:paraId="4C15CE56" w14:textId="2D5911B2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1C553D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O resultado do chamamento público regido por este Edital terá validade até </w:t>
      </w:r>
      <w:r>
        <w:rPr>
          <w:rFonts w:ascii="Calibri" w:hAnsi="Calibri" w:cs="Calibri"/>
          <w:color w:val="000000"/>
          <w:sz w:val="27"/>
          <w:szCs w:val="27"/>
        </w:rPr>
        <w:t>31/12/2023</w:t>
      </w:r>
    </w:p>
    <w:p w14:paraId="7B998B36" w14:textId="05DC721E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1C553D">
        <w:rPr>
          <w:rFonts w:ascii="Calibri" w:hAnsi="Calibri" w:cs="Calibri"/>
          <w:color w:val="000000"/>
          <w:sz w:val="27"/>
          <w:szCs w:val="27"/>
        </w:rPr>
        <w:t>9</w:t>
      </w:r>
      <w:r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</w:p>
    <w:p w14:paraId="4C7E8BE1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 - Categorias de apoio;</w:t>
      </w:r>
    </w:p>
    <w:p w14:paraId="2DC91AEB" w14:textId="5C88EA78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II - </w:t>
      </w:r>
      <w:r w:rsidR="00E22EB6">
        <w:rPr>
          <w:rFonts w:ascii="Calibri" w:hAnsi="Calibri" w:cs="Calibri"/>
          <w:color w:val="000000"/>
          <w:sz w:val="27"/>
          <w:szCs w:val="27"/>
        </w:rPr>
        <w:t>Formulário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E22EB6">
        <w:rPr>
          <w:rFonts w:ascii="Calibri" w:hAnsi="Calibri" w:cs="Calibri"/>
          <w:color w:val="000000"/>
          <w:sz w:val="27"/>
          <w:szCs w:val="27"/>
        </w:rPr>
        <w:t>Inscrição</w:t>
      </w:r>
      <w:r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171A7D98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III - Critérios de seleção</w:t>
      </w:r>
    </w:p>
    <w:p w14:paraId="6E50E9FC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IV - Termo de Execução Cultural;</w:t>
      </w:r>
    </w:p>
    <w:p w14:paraId="312D6A79" w14:textId="77777777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- Relatório de Execução do Objeto;</w:t>
      </w:r>
    </w:p>
    <w:p w14:paraId="365A7C99" w14:textId="4216CC87" w:rsidR="007A64A7" w:rsidRDefault="007A64A7" w:rsidP="001C553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 Declaração de representação de grupo ou coletivo; e </w:t>
      </w:r>
    </w:p>
    <w:p w14:paraId="486ACEDA" w14:textId="4BB39D8A" w:rsidR="007A64A7" w:rsidRDefault="007A64A7" w:rsidP="007A6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Declaração étnico-racial</w:t>
      </w:r>
      <w:r w:rsidR="001C553D">
        <w:rPr>
          <w:rFonts w:ascii="Calibri" w:hAnsi="Calibri" w:cs="Calibri"/>
          <w:color w:val="000000"/>
          <w:sz w:val="27"/>
          <w:szCs w:val="27"/>
        </w:rPr>
        <w:t xml:space="preserve"> – responsabilidade do proponente</w:t>
      </w:r>
    </w:p>
    <w:p w14:paraId="45D87197" w14:textId="77777777" w:rsidR="00370D6E" w:rsidRPr="007A64A7" w:rsidRDefault="00370D6E" w:rsidP="007A64A7"/>
    <w:sectPr w:rsidR="00370D6E" w:rsidRPr="007A64A7" w:rsidSect="002D2758">
      <w:headerReference w:type="default" r:id="rId9"/>
      <w:pgSz w:w="11906" w:h="16838"/>
      <w:pgMar w:top="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2760" w14:textId="77777777" w:rsidR="00AC3B88" w:rsidRDefault="00AC3B88" w:rsidP="001B681F">
      <w:pPr>
        <w:spacing w:after="0" w:line="240" w:lineRule="auto"/>
      </w:pPr>
      <w:r>
        <w:separator/>
      </w:r>
    </w:p>
  </w:endnote>
  <w:endnote w:type="continuationSeparator" w:id="0">
    <w:p w14:paraId="79414CF5" w14:textId="77777777" w:rsidR="00AC3B88" w:rsidRDefault="00AC3B88" w:rsidP="001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5286" w14:textId="77777777" w:rsidR="00AC3B88" w:rsidRDefault="00AC3B88" w:rsidP="001B681F">
      <w:pPr>
        <w:spacing w:after="0" w:line="240" w:lineRule="auto"/>
      </w:pPr>
      <w:r>
        <w:separator/>
      </w:r>
    </w:p>
  </w:footnote>
  <w:footnote w:type="continuationSeparator" w:id="0">
    <w:p w14:paraId="6A0723C5" w14:textId="77777777" w:rsidR="00AC3B88" w:rsidRDefault="00AC3B88" w:rsidP="001B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46D0" w14:textId="77777777" w:rsidR="007A11A5" w:rsidRDefault="007A11A5"/>
  <w:tbl>
    <w:tblPr>
      <w:tblW w:w="10545" w:type="dxa"/>
      <w:tblInd w:w="-287" w:type="dxa"/>
      <w:tblLayout w:type="fixed"/>
      <w:tblLook w:val="01E0" w:firstRow="1" w:lastRow="1" w:firstColumn="1" w:lastColumn="1" w:noHBand="0" w:noVBand="0"/>
    </w:tblPr>
    <w:tblGrid>
      <w:gridCol w:w="2380"/>
      <w:gridCol w:w="8165"/>
    </w:tblGrid>
    <w:tr w:rsidR="007A11A5" w14:paraId="21DBEFCD" w14:textId="77777777" w:rsidTr="001B681F">
      <w:trPr>
        <w:cantSplit/>
        <w:trHeight w:val="510"/>
      </w:trPr>
      <w:tc>
        <w:tcPr>
          <w:tcW w:w="2380" w:type="dxa"/>
          <w:vMerge w:val="restart"/>
        </w:tcPr>
        <w:p w14:paraId="026E280B" w14:textId="5A04465D" w:rsidR="007A11A5" w:rsidRPr="002D2758" w:rsidRDefault="0071239C" w:rsidP="002D2758">
          <w:pPr>
            <w:tabs>
              <w:tab w:val="left" w:pos="2205"/>
              <w:tab w:val="left" w:pos="2235"/>
              <w:tab w:val="right" w:pos="3153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0C4F4D" wp14:editId="34E551F0">
                <wp:extent cx="1266533" cy="1418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595" cy="142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hideMark/>
        </w:tcPr>
        <w:p w14:paraId="5702CF6A" w14:textId="77777777" w:rsidR="007A11A5" w:rsidRDefault="007A11A5" w:rsidP="001B681F">
          <w:pPr>
            <w:pStyle w:val="Cabealho"/>
            <w:tabs>
              <w:tab w:val="left" w:pos="345"/>
            </w:tabs>
            <w:spacing w:line="276" w:lineRule="auto"/>
            <w:rPr>
              <w:rFonts w:ascii="Arial" w:eastAsia="PMingLiU" w:hAnsi="Arial" w:cs="Arial"/>
              <w:color w:val="333333"/>
              <w:sz w:val="44"/>
              <w:lang w:eastAsia="pt-BR"/>
            </w:rPr>
          </w:pPr>
          <w:r>
            <w:rPr>
              <w:rFonts w:ascii="Arial" w:eastAsia="PMingLiU" w:hAnsi="Arial" w:cs="Arial"/>
              <w:color w:val="333333"/>
              <w:sz w:val="44"/>
              <w:lang w:eastAsia="pt-BR"/>
            </w:rPr>
            <w:t>Estado de Santa Catarina</w:t>
          </w:r>
        </w:p>
      </w:tc>
    </w:tr>
    <w:tr w:rsidR="007A11A5" w14:paraId="170C4DFE" w14:textId="77777777" w:rsidTr="001B681F">
      <w:trPr>
        <w:cantSplit/>
        <w:trHeight w:val="511"/>
      </w:trPr>
      <w:tc>
        <w:tcPr>
          <w:tcW w:w="2380" w:type="dxa"/>
          <w:vMerge/>
          <w:vAlign w:val="center"/>
          <w:hideMark/>
        </w:tcPr>
        <w:p w14:paraId="0D8B513C" w14:textId="77777777" w:rsidR="007A11A5" w:rsidRDefault="007A11A5" w:rsidP="001B681F">
          <w:pPr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8165" w:type="dxa"/>
          <w:hideMark/>
        </w:tcPr>
        <w:p w14:paraId="34B82265" w14:textId="5F923303" w:rsidR="007A11A5" w:rsidRDefault="007A11A5" w:rsidP="001B681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32"/>
              <w:szCs w:val="20"/>
            </w:rPr>
            <w:t>Prefeitura Municipal d</w:t>
          </w:r>
          <w:r w:rsidR="0071239C">
            <w:rPr>
              <w:rFonts w:ascii="Arial" w:hAnsi="Arial" w:cs="Arial"/>
              <w:b/>
              <w:color w:val="000000"/>
              <w:sz w:val="32"/>
              <w:szCs w:val="20"/>
            </w:rPr>
            <w:t>e Lebon Régis</w:t>
          </w:r>
        </w:p>
      </w:tc>
    </w:tr>
  </w:tbl>
  <w:p w14:paraId="4E18BFD2" w14:textId="77777777" w:rsidR="007A11A5" w:rsidRDefault="007A11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2CE23C0"/>
    <w:multiLevelType w:val="hybridMultilevel"/>
    <w:tmpl w:val="740ED364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56694B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F6058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80A7D"/>
    <w:multiLevelType w:val="hybridMultilevel"/>
    <w:tmpl w:val="D2C0CDC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85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643D1"/>
    <w:multiLevelType w:val="hybridMultilevel"/>
    <w:tmpl w:val="18F841D2"/>
    <w:lvl w:ilvl="0" w:tplc="B7E694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539"/>
    <w:multiLevelType w:val="hybridMultilevel"/>
    <w:tmpl w:val="38266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293D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92696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11BD1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E1429"/>
    <w:multiLevelType w:val="hybridMultilevel"/>
    <w:tmpl w:val="28E6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6C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909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7A7F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AB7C62"/>
    <w:multiLevelType w:val="hybridMultilevel"/>
    <w:tmpl w:val="A8C6257E"/>
    <w:lvl w:ilvl="0" w:tplc="CF7A2C1C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4B2D35DF"/>
    <w:multiLevelType w:val="hybridMultilevel"/>
    <w:tmpl w:val="AF26E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4F6"/>
    <w:multiLevelType w:val="hybridMultilevel"/>
    <w:tmpl w:val="603E8A7E"/>
    <w:lvl w:ilvl="0" w:tplc="B13272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4EB540D6"/>
    <w:multiLevelType w:val="multilevel"/>
    <w:tmpl w:val="3C74A1A4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7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ascii="Calibri" w:hAnsi="Calibri" w:cs="Calibri" w:hint="default"/>
        <w:b w:val="0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ascii="Calibri" w:hAnsi="Calibri" w:cs="Calibri" w:hint="default"/>
        <w:b w:val="0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ascii="Calibri" w:hAnsi="Calibri" w:cs="Calibri" w:hint="default"/>
        <w:b w:val="0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Calibri" w:hAnsi="Calibri" w:cs="Calibri" w:hint="default"/>
        <w:b w:val="0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ascii="Calibri" w:hAnsi="Calibri" w:cs="Calibri" w:hint="default"/>
        <w:b w:val="0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Calibri" w:hAnsi="Calibri" w:cs="Calibri" w:hint="default"/>
        <w:b w:val="0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ascii="Calibri" w:hAnsi="Calibri" w:cs="Calibri" w:hint="default"/>
        <w:b w:val="0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Calibri" w:hAnsi="Calibri" w:cs="Calibri" w:hint="default"/>
        <w:b w:val="0"/>
        <w:color w:val="000000"/>
        <w:sz w:val="27"/>
      </w:rPr>
    </w:lvl>
  </w:abstractNum>
  <w:abstractNum w:abstractNumId="20" w15:restartNumberingAfterBreak="0">
    <w:nsid w:val="532A4534"/>
    <w:multiLevelType w:val="hybridMultilevel"/>
    <w:tmpl w:val="294E0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15153"/>
    <w:multiLevelType w:val="multilevel"/>
    <w:tmpl w:val="2FB6BD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6F487C2D"/>
    <w:multiLevelType w:val="hybridMultilevel"/>
    <w:tmpl w:val="2C0C19D8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3" w15:restartNumberingAfterBreak="0">
    <w:nsid w:val="75E946F0"/>
    <w:multiLevelType w:val="hybridMultilevel"/>
    <w:tmpl w:val="A88C9F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32879"/>
    <w:multiLevelType w:val="hybridMultilevel"/>
    <w:tmpl w:val="E9B4616A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6D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374B3C"/>
    <w:multiLevelType w:val="multilevel"/>
    <w:tmpl w:val="04160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D4698A"/>
    <w:multiLevelType w:val="hybridMultilevel"/>
    <w:tmpl w:val="93F0FB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26"/>
  </w:num>
  <w:num w:numId="5">
    <w:abstractNumId w:val="6"/>
  </w:num>
  <w:num w:numId="6">
    <w:abstractNumId w:val="14"/>
  </w:num>
  <w:num w:numId="7">
    <w:abstractNumId w:val="27"/>
  </w:num>
  <w:num w:numId="8">
    <w:abstractNumId w:val="8"/>
  </w:num>
  <w:num w:numId="9">
    <w:abstractNumId w:val="5"/>
  </w:num>
  <w:num w:numId="10">
    <w:abstractNumId w:val="20"/>
  </w:num>
  <w:num w:numId="11">
    <w:abstractNumId w:val="0"/>
  </w:num>
  <w:num w:numId="12">
    <w:abstractNumId w:val="15"/>
  </w:num>
  <w:num w:numId="13">
    <w:abstractNumId w:val="13"/>
  </w:num>
  <w:num w:numId="14">
    <w:abstractNumId w:val="7"/>
  </w:num>
  <w:num w:numId="15">
    <w:abstractNumId w:val="7"/>
  </w:num>
  <w:num w:numId="16">
    <w:abstractNumId w:val="16"/>
  </w:num>
  <w:num w:numId="17">
    <w:abstractNumId w:val="23"/>
  </w:num>
  <w:num w:numId="18">
    <w:abstractNumId w:val="3"/>
  </w:num>
  <w:num w:numId="19">
    <w:abstractNumId w:val="11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2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59"/>
    <w:rsid w:val="00016FF9"/>
    <w:rsid w:val="0004053D"/>
    <w:rsid w:val="00081302"/>
    <w:rsid w:val="00081B83"/>
    <w:rsid w:val="00086D0C"/>
    <w:rsid w:val="000C0247"/>
    <w:rsid w:val="000F1F6D"/>
    <w:rsid w:val="000F2685"/>
    <w:rsid w:val="00113BDE"/>
    <w:rsid w:val="00135320"/>
    <w:rsid w:val="001A2D43"/>
    <w:rsid w:val="001B681F"/>
    <w:rsid w:val="001C553D"/>
    <w:rsid w:val="002368D7"/>
    <w:rsid w:val="00247313"/>
    <w:rsid w:val="002948E8"/>
    <w:rsid w:val="002C3C01"/>
    <w:rsid w:val="002C4451"/>
    <w:rsid w:val="002C7FBC"/>
    <w:rsid w:val="002D2758"/>
    <w:rsid w:val="002E241F"/>
    <w:rsid w:val="00301E50"/>
    <w:rsid w:val="00316C88"/>
    <w:rsid w:val="00341036"/>
    <w:rsid w:val="00356F17"/>
    <w:rsid w:val="00370D6E"/>
    <w:rsid w:val="003934DB"/>
    <w:rsid w:val="003A5268"/>
    <w:rsid w:val="003B1514"/>
    <w:rsid w:val="003B541F"/>
    <w:rsid w:val="003C36E3"/>
    <w:rsid w:val="003D4B4C"/>
    <w:rsid w:val="003F5DD3"/>
    <w:rsid w:val="00401FCA"/>
    <w:rsid w:val="00421AF4"/>
    <w:rsid w:val="00423585"/>
    <w:rsid w:val="00460F9A"/>
    <w:rsid w:val="00497E97"/>
    <w:rsid w:val="004C4661"/>
    <w:rsid w:val="004C4F93"/>
    <w:rsid w:val="004C77AF"/>
    <w:rsid w:val="004D163E"/>
    <w:rsid w:val="004E7559"/>
    <w:rsid w:val="004F00A8"/>
    <w:rsid w:val="00505836"/>
    <w:rsid w:val="00516AC8"/>
    <w:rsid w:val="005677A1"/>
    <w:rsid w:val="005841EB"/>
    <w:rsid w:val="005B53B8"/>
    <w:rsid w:val="005D0A2E"/>
    <w:rsid w:val="005F5835"/>
    <w:rsid w:val="006231BE"/>
    <w:rsid w:val="00637DFA"/>
    <w:rsid w:val="0064446E"/>
    <w:rsid w:val="00693F97"/>
    <w:rsid w:val="006E0759"/>
    <w:rsid w:val="0071239C"/>
    <w:rsid w:val="00714E52"/>
    <w:rsid w:val="007443BC"/>
    <w:rsid w:val="007A11A5"/>
    <w:rsid w:val="007A64A7"/>
    <w:rsid w:val="007B11D6"/>
    <w:rsid w:val="007B5ABC"/>
    <w:rsid w:val="007C10C3"/>
    <w:rsid w:val="007E72BA"/>
    <w:rsid w:val="00814A08"/>
    <w:rsid w:val="00821642"/>
    <w:rsid w:val="00822A7B"/>
    <w:rsid w:val="00836835"/>
    <w:rsid w:val="00853E61"/>
    <w:rsid w:val="00862527"/>
    <w:rsid w:val="008947DD"/>
    <w:rsid w:val="008A3454"/>
    <w:rsid w:val="008C7573"/>
    <w:rsid w:val="008D7934"/>
    <w:rsid w:val="00917300"/>
    <w:rsid w:val="00924E06"/>
    <w:rsid w:val="009902A3"/>
    <w:rsid w:val="00994538"/>
    <w:rsid w:val="009A3209"/>
    <w:rsid w:val="009E5716"/>
    <w:rsid w:val="00A60FE9"/>
    <w:rsid w:val="00AA4921"/>
    <w:rsid w:val="00AA70CC"/>
    <w:rsid w:val="00AA79A7"/>
    <w:rsid w:val="00AB25FB"/>
    <w:rsid w:val="00AB6180"/>
    <w:rsid w:val="00AB7DD0"/>
    <w:rsid w:val="00AC3B88"/>
    <w:rsid w:val="00B41283"/>
    <w:rsid w:val="00B42EE9"/>
    <w:rsid w:val="00B97159"/>
    <w:rsid w:val="00C33883"/>
    <w:rsid w:val="00C64703"/>
    <w:rsid w:val="00CA79C0"/>
    <w:rsid w:val="00CE03C1"/>
    <w:rsid w:val="00CE112F"/>
    <w:rsid w:val="00CE4245"/>
    <w:rsid w:val="00D272DF"/>
    <w:rsid w:val="00D73386"/>
    <w:rsid w:val="00D77CC9"/>
    <w:rsid w:val="00D8421E"/>
    <w:rsid w:val="00D960DA"/>
    <w:rsid w:val="00D9751D"/>
    <w:rsid w:val="00DA0412"/>
    <w:rsid w:val="00DA27A0"/>
    <w:rsid w:val="00DA2B03"/>
    <w:rsid w:val="00DC5371"/>
    <w:rsid w:val="00DD200C"/>
    <w:rsid w:val="00DE32D8"/>
    <w:rsid w:val="00DF7865"/>
    <w:rsid w:val="00E22EB6"/>
    <w:rsid w:val="00E42BE9"/>
    <w:rsid w:val="00E546EE"/>
    <w:rsid w:val="00E6441F"/>
    <w:rsid w:val="00E757C7"/>
    <w:rsid w:val="00EA1176"/>
    <w:rsid w:val="00EC1D31"/>
    <w:rsid w:val="00EC20F6"/>
    <w:rsid w:val="00EF0331"/>
    <w:rsid w:val="00EF4260"/>
    <w:rsid w:val="00F063D5"/>
    <w:rsid w:val="00F22B1A"/>
    <w:rsid w:val="00F41E59"/>
    <w:rsid w:val="00F43019"/>
    <w:rsid w:val="00F57A46"/>
    <w:rsid w:val="00F649A1"/>
    <w:rsid w:val="00F7198B"/>
    <w:rsid w:val="00F9352B"/>
    <w:rsid w:val="00FA30A9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11B4"/>
  <w15:docId w15:val="{21780CE3-E2C9-44A4-A5B8-A9166FC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159"/>
    <w:pPr>
      <w:ind w:left="720"/>
      <w:contextualSpacing/>
    </w:pPr>
  </w:style>
  <w:style w:type="table" w:styleId="Tabelacomgrade">
    <w:name w:val="Table Grid"/>
    <w:basedOn w:val="Tabelanormal"/>
    <w:uiPriority w:val="59"/>
    <w:rsid w:val="00D7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81F"/>
  </w:style>
  <w:style w:type="paragraph" w:styleId="Rodap">
    <w:name w:val="footer"/>
    <w:basedOn w:val="Normal"/>
    <w:link w:val="RodapChar"/>
    <w:uiPriority w:val="99"/>
    <w:unhideWhenUsed/>
    <w:rsid w:val="001B6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81F"/>
  </w:style>
  <w:style w:type="character" w:styleId="Hyperlink">
    <w:name w:val="Hyperlink"/>
    <w:basedOn w:val="Fontepargpadro"/>
    <w:uiPriority w:val="99"/>
    <w:unhideWhenUsed/>
    <w:rsid w:val="008D7934"/>
    <w:rPr>
      <w:color w:val="0000FF"/>
      <w:u w:val="single"/>
    </w:rPr>
  </w:style>
  <w:style w:type="character" w:customStyle="1" w:styleId="11Char">
    <w:name w:val="1.1 Char"/>
    <w:link w:val="11"/>
    <w:uiPriority w:val="99"/>
    <w:locked/>
    <w:rsid w:val="00AA49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">
    <w:name w:val="1.1"/>
    <w:basedOn w:val="PargrafodaLista"/>
    <w:link w:val="11Char"/>
    <w:uiPriority w:val="99"/>
    <w:rsid w:val="00AA4921"/>
    <w:pPr>
      <w:widowControl w:val="0"/>
      <w:numPr>
        <w:ilvl w:val="1"/>
        <w:numId w:val="21"/>
      </w:numPr>
      <w:suppressAutoHyphens/>
      <w:spacing w:after="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11">
    <w:name w:val="1.1.1"/>
    <w:basedOn w:val="PargrafodaLista"/>
    <w:uiPriority w:val="99"/>
    <w:rsid w:val="00AA4921"/>
    <w:pPr>
      <w:widowControl w:val="0"/>
      <w:numPr>
        <w:ilvl w:val="2"/>
        <w:numId w:val="21"/>
      </w:numPr>
      <w:tabs>
        <w:tab w:val="num" w:pos="360"/>
      </w:tabs>
      <w:suppressAutoHyphens/>
      <w:spacing w:after="0" w:line="240" w:lineRule="auto"/>
      <w:ind w:left="1288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AA4921"/>
    <w:pPr>
      <w:widowControl w:val="0"/>
      <w:numPr>
        <w:numId w:val="2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44444">
    <w:name w:val="444444"/>
    <w:basedOn w:val="111"/>
    <w:uiPriority w:val="99"/>
    <w:rsid w:val="00AA4921"/>
    <w:pPr>
      <w:numPr>
        <w:ilvl w:val="3"/>
      </w:numPr>
      <w:tabs>
        <w:tab w:val="num" w:pos="360"/>
      </w:tabs>
    </w:pPr>
  </w:style>
  <w:style w:type="character" w:styleId="Forte">
    <w:name w:val="Strong"/>
    <w:basedOn w:val="Fontepargpadro"/>
    <w:uiPriority w:val="22"/>
    <w:qFormat/>
    <w:rsid w:val="007A64A7"/>
    <w:rPr>
      <w:b/>
      <w:bCs/>
    </w:rPr>
  </w:style>
  <w:style w:type="paragraph" w:customStyle="1" w:styleId="textojustificado">
    <w:name w:val="texto_justificado"/>
    <w:basedOn w:val="Normal"/>
    <w:rsid w:val="007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A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4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3586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</dc:creator>
  <cp:lastModifiedBy>Usuario</cp:lastModifiedBy>
  <cp:revision>18</cp:revision>
  <dcterms:created xsi:type="dcterms:W3CDTF">2023-08-11T12:59:00Z</dcterms:created>
  <dcterms:modified xsi:type="dcterms:W3CDTF">2023-09-25T13:04:00Z</dcterms:modified>
</cp:coreProperties>
</file>