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9727C" w14:textId="48B0CAAC" w:rsidR="00C13CB1" w:rsidRPr="00B37DAE" w:rsidRDefault="00C13CB1" w:rsidP="00B37DAE">
      <w:pPr>
        <w:jc w:val="center"/>
        <w:rPr>
          <w:rFonts w:ascii="Times New Roman" w:hAnsi="Times New Roman" w:cs="Times New Roman"/>
          <w:sz w:val="24"/>
          <w:lang w:eastAsia="pt-BR"/>
        </w:rPr>
      </w:pPr>
    </w:p>
    <w:p w14:paraId="415BF386" w14:textId="5F93F1C1" w:rsidR="00B37DAE" w:rsidRDefault="00B37DAE" w:rsidP="00B37DAE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pt-BR"/>
        </w:rPr>
      </w:pPr>
      <w:r w:rsidRPr="00B37DAE">
        <w:rPr>
          <w:rFonts w:ascii="Times New Roman" w:hAnsi="Times New Roman" w:cs="Times New Roman"/>
          <w:b/>
          <w:bCs/>
          <w:i/>
          <w:iCs/>
          <w:sz w:val="32"/>
          <w:szCs w:val="32"/>
          <w:lang w:eastAsia="pt-BR"/>
        </w:rPr>
        <w:t>NOTA DE ESCLARECIMENTO</w:t>
      </w:r>
    </w:p>
    <w:p w14:paraId="53771E3A" w14:textId="1BCF6C7E" w:rsidR="00B37DAE" w:rsidRDefault="00B37DAE" w:rsidP="00B37DAE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pt-BR"/>
        </w:rPr>
      </w:pPr>
    </w:p>
    <w:p w14:paraId="139B2189" w14:textId="77777777" w:rsidR="00F859EB" w:rsidRDefault="00F859EB" w:rsidP="00B37DAE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859EB">
        <w:rPr>
          <w:rFonts w:ascii="Times New Roman" w:hAnsi="Times New Roman" w:cs="Times New Roman"/>
          <w:sz w:val="24"/>
          <w:szCs w:val="24"/>
          <w:lang w:eastAsia="pt-BR"/>
        </w:rPr>
        <w:t>Em razão das notícias veiculadas através das redes sociais, a Prefeitura Municipal de Lebon Régis vem através da presente nota esclarecer:</w:t>
      </w:r>
    </w:p>
    <w:p w14:paraId="625B4FFF" w14:textId="0C1FB545" w:rsidR="00B37DAE" w:rsidRDefault="00F859EB" w:rsidP="00B37DAE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859EB">
        <w:rPr>
          <w:rFonts w:ascii="Times New Roman" w:hAnsi="Times New Roman" w:cs="Times New Roman"/>
          <w:sz w:val="24"/>
          <w:szCs w:val="24"/>
          <w:lang w:eastAsia="pt-BR"/>
        </w:rPr>
        <w:t>Em relação ao Procedimento Administrativo 51/2022 – Tomada de Preços TP11/2022, o qual visou à contratação de empresa especializada para execução de edificações de unidades habitações, esclarece-se que o Município de Lebon Régis tem fiscalizado fidedignamente todos os atos de execução do contrato e que, ao ser cientificado de eventuais descumprimentos das cláusulas contratuais, notificou a empresa ganhadora do certame supracitado, através da Notificação 008/2023 (de 17/11/2023), Notificação 01/2024 (de 19/01/2024) e Notificação Administrativa (de 12/03/2024), para que apresentasse suas alegações a respeito dos fatos, em integral cumprimento ao princípio constitucional do devido processo legal, bem como cientificou a aludida empresa que, se comprovados os descumprimentos das cláusulas contratuais, seriam aplicadas as penalidades previstas no Edital.</w:t>
      </w:r>
    </w:p>
    <w:p w14:paraId="435B6BB4" w14:textId="64CE0CBD" w:rsidR="001311C4" w:rsidRDefault="00F859EB" w:rsidP="00B37DAE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859EB">
        <w:rPr>
          <w:rFonts w:ascii="Times New Roman" w:hAnsi="Times New Roman" w:cs="Times New Roman"/>
          <w:sz w:val="24"/>
          <w:szCs w:val="24"/>
          <w:lang w:eastAsia="pt-BR"/>
        </w:rPr>
        <w:t>De a mais a mais, a título de informação, observa-se do teor do documento denominado “Demonstrativo de Item do Contrato – Consolidado”, que, a respeito do objeto licitado no certame, o Município de Lebon Régis já realizou o pagamento à empresa do montante de R$ 652.391,15 (seiscentos e cinquenta e dois mil, trezentos e noventa e um e quinze centavos), e que ainda resta pendente o pagamento no montante de R$ 480.746,93 (quatrocentos e oitenta mil, setecentos e quarenta e seis e noventa três centavos), o qual somente será pactuado se demonstrado o efetivo cumprimento das cláusulas contratuais por parte da empresa ganhadora do certame.</w:t>
      </w:r>
    </w:p>
    <w:p w14:paraId="0E413F09" w14:textId="5BCC6591" w:rsidR="00632298" w:rsidRDefault="00F859EB" w:rsidP="00B37DAE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859EB">
        <w:rPr>
          <w:rFonts w:ascii="Times New Roman" w:hAnsi="Times New Roman" w:cs="Times New Roman"/>
          <w:sz w:val="24"/>
          <w:szCs w:val="24"/>
          <w:lang w:eastAsia="pt-BR"/>
        </w:rPr>
        <w:t>Ademais, é importante salientar a população de Lebon Régis que todas as medidas administrativas cabíveis foram e estão sendo tomadas pela Administração Municipal e seus colaboradores, incluindo a possibilidade de eventual rescisão contratual, consubstanciada nos ditames administrativos e constitucionais.</w:t>
      </w:r>
    </w:p>
    <w:p w14:paraId="3BA9FB5B" w14:textId="06267944" w:rsidR="004B3E60" w:rsidRDefault="00F859EB" w:rsidP="00B37DAE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859EB">
        <w:rPr>
          <w:rFonts w:ascii="Times New Roman" w:hAnsi="Times New Roman" w:cs="Times New Roman"/>
          <w:sz w:val="24"/>
          <w:szCs w:val="24"/>
          <w:lang w:eastAsia="pt-BR"/>
        </w:rPr>
        <w:t>Por fim, evidencia-se o teor da Tese Firmada no Tema nº 246, do Supremo Tribunal Federal (STF): “O inadimplemento dos encargos trabalhistas dos empregados do contratado não transfere automaticamente ao Poder Público contratante a responsabilidade pelo seu pagamento, seja em caráter solidário ou subsidiário, nos termos do art. 71, § 1º, da Lei nº 8.666/93”.</w:t>
      </w:r>
      <w:r w:rsidR="009B59C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14:paraId="564CB093" w14:textId="5A4336B1" w:rsidR="009B59C1" w:rsidRDefault="00F859EB" w:rsidP="00B37DAE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859EB">
        <w:rPr>
          <w:rFonts w:ascii="Times New Roman" w:hAnsi="Times New Roman" w:cs="Times New Roman"/>
          <w:sz w:val="24"/>
          <w:szCs w:val="24"/>
          <w:lang w:eastAsia="pt-BR"/>
        </w:rPr>
        <w:t>Sendo o que tinha para o momento, reiteramos protestos de estima e consideração a todos os cidadãos lebonregenses.</w:t>
      </w:r>
      <w:bookmarkStart w:id="0" w:name="_GoBack"/>
      <w:bookmarkEnd w:id="0"/>
    </w:p>
    <w:p w14:paraId="100AC228" w14:textId="07C7396C" w:rsidR="004B3E60" w:rsidRDefault="004B3E60" w:rsidP="00B37DAE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0B366D25" w14:textId="77777777" w:rsidR="004B3E60" w:rsidRPr="00EB0700" w:rsidRDefault="004B3E60" w:rsidP="004B3E6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B0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DOUGLAS FERNANDO DE MELLO</w:t>
      </w:r>
    </w:p>
    <w:p w14:paraId="4205E03C" w14:textId="77777777" w:rsidR="004B3E60" w:rsidRPr="001D6EF6" w:rsidRDefault="004B3E60" w:rsidP="004B3E6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EB0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Prefeito Municipal</w:t>
      </w:r>
    </w:p>
    <w:p w14:paraId="00F2A341" w14:textId="77777777" w:rsidR="004B3E60" w:rsidRDefault="004B3E60" w:rsidP="00B37DAE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sectPr w:rsidR="004B3E60" w:rsidSect="00BF5800">
      <w:headerReference w:type="default" r:id="rId7"/>
      <w:pgSz w:w="11906" w:h="16838"/>
      <w:pgMar w:top="1417" w:right="1701" w:bottom="1417" w:left="1701" w:header="164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0EA44" w14:textId="77777777" w:rsidR="00573CA7" w:rsidRDefault="00573CA7" w:rsidP="00BF5800">
      <w:pPr>
        <w:spacing w:after="0" w:line="240" w:lineRule="auto"/>
      </w:pPr>
      <w:r>
        <w:separator/>
      </w:r>
    </w:p>
  </w:endnote>
  <w:endnote w:type="continuationSeparator" w:id="0">
    <w:p w14:paraId="1DD59032" w14:textId="77777777" w:rsidR="00573CA7" w:rsidRDefault="00573CA7" w:rsidP="00BF5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9C123" w14:textId="77777777" w:rsidR="00573CA7" w:rsidRDefault="00573CA7" w:rsidP="00BF5800">
      <w:pPr>
        <w:spacing w:after="0" w:line="240" w:lineRule="auto"/>
      </w:pPr>
      <w:r>
        <w:separator/>
      </w:r>
    </w:p>
  </w:footnote>
  <w:footnote w:type="continuationSeparator" w:id="0">
    <w:p w14:paraId="615CCA0D" w14:textId="77777777" w:rsidR="00573CA7" w:rsidRDefault="00573CA7" w:rsidP="00BF5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EF061" w14:textId="77777777" w:rsidR="00BF5800" w:rsidRDefault="00BF58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4CECF9C" wp14:editId="2CFF6652">
          <wp:simplePos x="0" y="0"/>
          <wp:positionH relativeFrom="page">
            <wp:align>left</wp:align>
          </wp:positionH>
          <wp:positionV relativeFrom="paragraph">
            <wp:posOffset>-1047750</wp:posOffset>
          </wp:positionV>
          <wp:extent cx="7564582" cy="10699468"/>
          <wp:effectExtent l="0" t="0" r="0" b="6985"/>
          <wp:wrapNone/>
          <wp:docPr id="2" name="Imagem 2" descr="C:\Users\User\AppData\Local\Microsoft\Windows\INetCache\Content.Word\timbrado com coração prefeitura de lebo regis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Microsoft\Windows\INetCache\Content.Word\timbrado com coração prefeitura de lebo regis-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582" cy="10699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76658"/>
    <w:multiLevelType w:val="multilevel"/>
    <w:tmpl w:val="2FB6C5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CC97204"/>
    <w:multiLevelType w:val="multilevel"/>
    <w:tmpl w:val="7ED2DD32"/>
    <w:lvl w:ilvl="0">
      <w:start w:val="2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2" w15:restartNumberingAfterBreak="0">
    <w:nsid w:val="1D7307AB"/>
    <w:multiLevelType w:val="multilevel"/>
    <w:tmpl w:val="B922ED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color w:val="auto"/>
      </w:rPr>
    </w:lvl>
  </w:abstractNum>
  <w:abstractNum w:abstractNumId="3" w15:restartNumberingAfterBreak="0">
    <w:nsid w:val="2A652EA3"/>
    <w:multiLevelType w:val="multilevel"/>
    <w:tmpl w:val="CBEA8C9C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4" w15:restartNumberingAfterBreak="0">
    <w:nsid w:val="3C636DF3"/>
    <w:multiLevelType w:val="hybridMultilevel"/>
    <w:tmpl w:val="1B5A93FA"/>
    <w:lvl w:ilvl="0" w:tplc="F5FC6430">
      <w:start w:val="1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3EA2200E"/>
    <w:multiLevelType w:val="multilevel"/>
    <w:tmpl w:val="E488C7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color w:val="000000"/>
      </w:rPr>
    </w:lvl>
  </w:abstractNum>
  <w:abstractNum w:abstractNumId="6" w15:restartNumberingAfterBreak="0">
    <w:nsid w:val="55527432"/>
    <w:multiLevelType w:val="multilevel"/>
    <w:tmpl w:val="5B2AD92C"/>
    <w:lvl w:ilvl="0">
      <w:start w:val="20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5" w:hanging="55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0" w:hanging="1440"/>
      </w:pPr>
      <w:rPr>
        <w:rFonts w:hint="default"/>
      </w:rPr>
    </w:lvl>
  </w:abstractNum>
  <w:abstractNum w:abstractNumId="7" w15:restartNumberingAfterBreak="0">
    <w:nsid w:val="62163507"/>
    <w:multiLevelType w:val="multilevel"/>
    <w:tmpl w:val="6084083C"/>
    <w:lvl w:ilvl="0">
      <w:start w:val="20"/>
      <w:numFmt w:val="decimal"/>
      <w:lvlText w:val="%1"/>
      <w:lvlJc w:val="left"/>
      <w:pPr>
        <w:ind w:left="78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5" w:hanging="1440"/>
      </w:pPr>
      <w:rPr>
        <w:rFonts w:hint="default"/>
      </w:rPr>
    </w:lvl>
  </w:abstractNum>
  <w:abstractNum w:abstractNumId="8" w15:restartNumberingAfterBreak="0">
    <w:nsid w:val="70D901E0"/>
    <w:multiLevelType w:val="multilevel"/>
    <w:tmpl w:val="2FB6C5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E3"/>
    <w:rsid w:val="00023804"/>
    <w:rsid w:val="00040567"/>
    <w:rsid w:val="00044F35"/>
    <w:rsid w:val="00062C50"/>
    <w:rsid w:val="00067CF8"/>
    <w:rsid w:val="001311C4"/>
    <w:rsid w:val="00150B72"/>
    <w:rsid w:val="00176125"/>
    <w:rsid w:val="00176248"/>
    <w:rsid w:val="00223917"/>
    <w:rsid w:val="00245A89"/>
    <w:rsid w:val="002C1666"/>
    <w:rsid w:val="002D6C9C"/>
    <w:rsid w:val="003B53E8"/>
    <w:rsid w:val="003D1E08"/>
    <w:rsid w:val="00421BEF"/>
    <w:rsid w:val="00431575"/>
    <w:rsid w:val="00433120"/>
    <w:rsid w:val="00482ADE"/>
    <w:rsid w:val="00495861"/>
    <w:rsid w:val="004A79C4"/>
    <w:rsid w:val="004B0B42"/>
    <w:rsid w:val="004B3E60"/>
    <w:rsid w:val="004C4EB6"/>
    <w:rsid w:val="005055E8"/>
    <w:rsid w:val="0050762B"/>
    <w:rsid w:val="00573CA7"/>
    <w:rsid w:val="005831B3"/>
    <w:rsid w:val="005E4F20"/>
    <w:rsid w:val="00632298"/>
    <w:rsid w:val="0063726F"/>
    <w:rsid w:val="00765DEF"/>
    <w:rsid w:val="007F773D"/>
    <w:rsid w:val="00917DD1"/>
    <w:rsid w:val="009501CD"/>
    <w:rsid w:val="009555FE"/>
    <w:rsid w:val="009A3876"/>
    <w:rsid w:val="009B59C1"/>
    <w:rsid w:val="00A25444"/>
    <w:rsid w:val="00A37BE3"/>
    <w:rsid w:val="00A63D4A"/>
    <w:rsid w:val="00AA4ED4"/>
    <w:rsid w:val="00AC1E71"/>
    <w:rsid w:val="00AD25E4"/>
    <w:rsid w:val="00B37DAE"/>
    <w:rsid w:val="00B76B67"/>
    <w:rsid w:val="00BF5800"/>
    <w:rsid w:val="00C13CB1"/>
    <w:rsid w:val="00CB4621"/>
    <w:rsid w:val="00E80BC6"/>
    <w:rsid w:val="00EF535D"/>
    <w:rsid w:val="00F8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8A3A"/>
  <w15:chartTrackingRefBased/>
  <w15:docId w15:val="{5F1D5E4B-68F7-438E-B0E3-132FB6A0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044F35"/>
    <w:pPr>
      <w:keepNext/>
      <w:spacing w:after="0" w:line="240" w:lineRule="auto"/>
      <w:jc w:val="center"/>
      <w:outlineLvl w:val="7"/>
    </w:pPr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044F35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44F35"/>
    <w:pPr>
      <w:spacing w:after="0" w:line="240" w:lineRule="auto"/>
    </w:pPr>
    <w:rPr>
      <w:rFonts w:ascii="Bookman Old Style" w:eastAsia="Times New Roman" w:hAnsi="Bookman Old Style" w:cs="Times New Roman"/>
      <w:b/>
      <w:bCs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44F35"/>
    <w:rPr>
      <w:rFonts w:ascii="Bookman Old Style" w:eastAsia="Times New Roman" w:hAnsi="Bookman Old Style" w:cs="Times New Roman"/>
      <w:b/>
      <w:bCs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4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44F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3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3917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4A79C4"/>
    <w:rPr>
      <w:b/>
      <w:bCs/>
    </w:rPr>
  </w:style>
  <w:style w:type="character" w:styleId="nfase">
    <w:name w:val="Emphasis"/>
    <w:basedOn w:val="Fontepargpadro"/>
    <w:uiPriority w:val="20"/>
    <w:qFormat/>
    <w:rsid w:val="00BF5800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BF5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5800"/>
  </w:style>
  <w:style w:type="paragraph" w:styleId="Rodap">
    <w:name w:val="footer"/>
    <w:basedOn w:val="Normal"/>
    <w:link w:val="RodapChar"/>
    <w:uiPriority w:val="99"/>
    <w:unhideWhenUsed/>
    <w:rsid w:val="00BF5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5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86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cp:lastPrinted>2024-06-24T14:58:00Z</cp:lastPrinted>
  <dcterms:created xsi:type="dcterms:W3CDTF">2024-06-24T14:37:00Z</dcterms:created>
  <dcterms:modified xsi:type="dcterms:W3CDTF">2024-06-24T19:28:00Z</dcterms:modified>
</cp:coreProperties>
</file>