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8BA" w:rsidRDefault="008408BA" w:rsidP="008408BA">
      <w:pPr>
        <w:tabs>
          <w:tab w:val="center" w:pos="4252"/>
          <w:tab w:val="right" w:pos="8504"/>
        </w:tabs>
        <w:spacing w:after="0"/>
        <w:jc w:val="center"/>
        <w:rPr>
          <w:rFonts w:ascii="Tahoma" w:eastAsia="Arial Unicode MS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AVISO DE LICITAÇÃO</w:t>
      </w:r>
    </w:p>
    <w:p w:rsidR="000D67B0" w:rsidRPr="0083095F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PROCESSO LICITATÓRIO Nº </w:t>
      </w:r>
      <w:r w:rsidRPr="000D67B0">
        <w:rPr>
          <w:rFonts w:ascii="Tahoma" w:eastAsia="Arial Unicode MS" w:hAnsi="Tahoma" w:cs="Tahoma"/>
          <w:b/>
          <w:sz w:val="18"/>
          <w:szCs w:val="18"/>
        </w:rPr>
        <w:t>200/2024</w:t>
      </w:r>
      <w:r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0D67B0">
        <w:rPr>
          <w:rFonts w:ascii="Tahoma" w:eastAsia="Arial Unicode MS" w:hAnsi="Tahoma" w:cs="Tahoma"/>
          <w:b/>
          <w:sz w:val="18"/>
          <w:szCs w:val="18"/>
        </w:rPr>
        <w:t>Pregão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 N° </w:t>
      </w:r>
      <w:r w:rsidRPr="000D67B0">
        <w:rPr>
          <w:rFonts w:ascii="Tahoma" w:eastAsia="Arial Unicode MS" w:hAnsi="Tahoma" w:cs="Tahoma"/>
          <w:b/>
          <w:sz w:val="18"/>
          <w:szCs w:val="18"/>
        </w:rPr>
        <w:t>PE21/2024_RP15</w:t>
      </w:r>
    </w:p>
    <w:p w:rsidR="008408BA" w:rsidRPr="00DE4360" w:rsidRDefault="008408BA" w:rsidP="008408BA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  <w:lang w:val="pt-PT"/>
        </w:rPr>
      </w:pPr>
      <w:r w:rsidRPr="0083095F">
        <w:rPr>
          <w:rFonts w:ascii="Tahoma" w:eastAsia="Arial Unicode MS" w:hAnsi="Tahoma" w:cs="Tahoma"/>
          <w:sz w:val="18"/>
          <w:szCs w:val="18"/>
        </w:rPr>
        <w:t xml:space="preserve">O MUNICÍPIO DE LEBON RÉGIS, através do </w:t>
      </w:r>
      <w:r>
        <w:rPr>
          <w:rFonts w:ascii="Tahoma" w:eastAsia="Arial Unicode MS" w:hAnsi="Tahoma" w:cs="Tahoma"/>
          <w:sz w:val="18"/>
          <w:szCs w:val="18"/>
        </w:rPr>
        <w:t>Pregoeiro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 conforme decreto nº0</w:t>
      </w:r>
      <w:r>
        <w:rPr>
          <w:rFonts w:ascii="Tahoma" w:eastAsia="Arial Unicode MS" w:hAnsi="Tahoma" w:cs="Tahoma"/>
          <w:sz w:val="18"/>
          <w:szCs w:val="18"/>
        </w:rPr>
        <w:t>31</w:t>
      </w:r>
      <w:r w:rsidRPr="0083095F">
        <w:rPr>
          <w:rFonts w:ascii="Tahoma" w:eastAsia="Arial Unicode MS" w:hAnsi="Tahoma" w:cs="Tahoma"/>
          <w:sz w:val="18"/>
          <w:szCs w:val="18"/>
        </w:rPr>
        <w:t>/20</w:t>
      </w:r>
      <w:r>
        <w:rPr>
          <w:rFonts w:ascii="Tahoma" w:eastAsia="Arial Unicode MS" w:hAnsi="Tahoma" w:cs="Tahoma"/>
          <w:sz w:val="18"/>
          <w:szCs w:val="18"/>
        </w:rPr>
        <w:t>23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, torna pública a instauração de procedimento licitatório na modalidade </w:t>
      </w:r>
      <w:r>
        <w:rPr>
          <w:rFonts w:ascii="Tahoma" w:eastAsia="Arial Unicode MS" w:hAnsi="Tahoma" w:cs="Tahoma"/>
          <w:b/>
          <w:sz w:val="18"/>
          <w:szCs w:val="18"/>
        </w:rPr>
        <w:t>Pregão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 </w:t>
      </w:r>
      <w:r w:rsidR="000D67B0">
        <w:rPr>
          <w:rFonts w:ascii="Tahoma" w:hAnsi="Tahoma" w:cs="Tahoma"/>
          <w:b/>
          <w:color w:val="000000"/>
          <w:sz w:val="18"/>
          <w:szCs w:val="18"/>
        </w:rPr>
        <w:t>OBJETO:</w:t>
      </w:r>
      <w:r w:rsidR="000D67B0" w:rsidRPr="0083095F">
        <w:rPr>
          <w:rFonts w:ascii="Tahoma" w:hAnsi="Tahoma" w:cs="Tahoma"/>
          <w:color w:val="000000"/>
          <w:sz w:val="18"/>
          <w:szCs w:val="18"/>
        </w:rPr>
        <w:t xml:space="preserve"> </w:t>
      </w:r>
      <w:r w:rsidR="000D67B0" w:rsidRPr="000D67B0">
        <w:rPr>
          <w:rFonts w:ascii="Tahoma" w:hAnsi="Tahoma" w:cs="Tahoma"/>
          <w:bCs/>
          <w:color w:val="000000"/>
          <w:sz w:val="18"/>
          <w:szCs w:val="18"/>
        </w:rPr>
        <w:t xml:space="preserve">O objeto da presente licitação é a Firmar Ata de Registro de Preços para contratação futura e eventual de empresa especializada em serviços de mão de obra, para realização de reparos, conforme descritivo do Anexo I - Termo de Referência e seus </w:t>
      </w:r>
      <w:proofErr w:type="spellStart"/>
      <w:proofErr w:type="gramStart"/>
      <w:r w:rsidR="000D67B0" w:rsidRPr="000D67B0">
        <w:rPr>
          <w:rFonts w:ascii="Tahoma" w:hAnsi="Tahoma" w:cs="Tahoma"/>
          <w:bCs/>
          <w:color w:val="000000"/>
          <w:sz w:val="18"/>
          <w:szCs w:val="18"/>
        </w:rPr>
        <w:t>anexos.</w:t>
      </w:r>
      <w:r w:rsidR="000D67B0">
        <w:rPr>
          <w:rFonts w:ascii="Tahoma" w:hAnsi="Tahoma" w:cs="Tahoma"/>
          <w:bCs/>
          <w:color w:val="000000"/>
          <w:sz w:val="18"/>
          <w:szCs w:val="18"/>
        </w:rPr>
        <w:t>Maiores</w:t>
      </w:r>
      <w:proofErr w:type="spellEnd"/>
      <w:proofErr w:type="gramEnd"/>
      <w:r w:rsidR="000D67B0">
        <w:rPr>
          <w:rFonts w:ascii="Tahoma" w:hAnsi="Tahoma" w:cs="Tahoma"/>
          <w:bCs/>
          <w:color w:val="000000"/>
          <w:sz w:val="18"/>
          <w:szCs w:val="18"/>
        </w:rPr>
        <w:t xml:space="preserve"> informações e Edital </w:t>
      </w:r>
      <w:r w:rsidR="000D67B0" w:rsidRPr="0083095F">
        <w:rPr>
          <w:rFonts w:ascii="Tahoma" w:hAnsi="Tahoma" w:cs="Tahoma"/>
          <w:bCs/>
          <w:sz w:val="18"/>
          <w:szCs w:val="18"/>
        </w:rPr>
        <w:t xml:space="preserve">disponíveis no site </w:t>
      </w:r>
      <w:r w:rsidRPr="0083095F">
        <w:rPr>
          <w:rFonts w:ascii="Tahoma" w:hAnsi="Tahoma" w:cs="Tahoma"/>
          <w:b/>
          <w:bCs/>
          <w:sz w:val="18"/>
          <w:szCs w:val="18"/>
        </w:rPr>
        <w:t>www.lebonregis.sc.gov.br</w:t>
      </w:r>
      <w:r w:rsidRPr="0083095F">
        <w:rPr>
          <w:rFonts w:ascii="Tahoma" w:hAnsi="Tahoma" w:cs="Tahoma"/>
          <w:color w:val="000000"/>
          <w:sz w:val="18"/>
          <w:szCs w:val="18"/>
        </w:rPr>
        <w:t xml:space="preserve">. </w:t>
      </w:r>
      <w:r w:rsidRPr="00DE4360">
        <w:rPr>
          <w:rFonts w:ascii="Tahoma" w:eastAsia="Arial Unicode MS" w:hAnsi="Tahoma" w:cs="Tahoma"/>
          <w:b/>
          <w:sz w:val="18"/>
          <w:szCs w:val="18"/>
          <w:lang w:val="pt-PT"/>
        </w:rPr>
        <w:t xml:space="preserve">RECEBIMENTO DAS PROPOSTAS ATÉ: </w:t>
      </w:r>
      <w:r w:rsidRPr="00DE4360">
        <w:rPr>
          <w:rFonts w:ascii="Tahoma" w:eastAsia="Arial Unicode MS" w:hAnsi="Tahoma" w:cs="Tahoma"/>
          <w:sz w:val="18"/>
          <w:szCs w:val="18"/>
          <w:lang w:val="pt-PT"/>
        </w:rPr>
        <w:t xml:space="preserve">08h50min do dia </w:t>
      </w:r>
      <w:r>
        <w:rPr>
          <w:rFonts w:ascii="Tahoma" w:eastAsia="Arial Unicode MS" w:hAnsi="Tahoma" w:cs="Tahoma"/>
          <w:b/>
          <w:sz w:val="18"/>
          <w:szCs w:val="18"/>
          <w:u w:val="single"/>
          <w:lang w:val="pt-PT"/>
        </w:rPr>
        <w:t>23</w:t>
      </w:r>
      <w:r>
        <w:rPr>
          <w:rFonts w:ascii="Tahoma" w:eastAsia="Arial Unicode MS" w:hAnsi="Tahoma" w:cs="Tahoma"/>
          <w:b/>
          <w:sz w:val="18"/>
          <w:szCs w:val="18"/>
          <w:u w:val="single"/>
          <w:lang w:val="pt-PT"/>
        </w:rPr>
        <w:t>/09</w:t>
      </w:r>
      <w:r w:rsidRPr="00DE4360">
        <w:rPr>
          <w:rFonts w:ascii="Tahoma" w:eastAsia="Arial Unicode MS" w:hAnsi="Tahoma" w:cs="Tahoma"/>
          <w:b/>
          <w:sz w:val="18"/>
          <w:szCs w:val="18"/>
          <w:u w:val="single"/>
          <w:lang w:val="pt-PT"/>
        </w:rPr>
        <w:t>/2024.</w:t>
      </w:r>
      <w:r w:rsidRPr="00DE4360">
        <w:rPr>
          <w:rFonts w:ascii="Tahoma" w:eastAsia="Arial Unicode MS" w:hAnsi="Tahoma" w:cs="Tahoma"/>
          <w:b/>
          <w:sz w:val="18"/>
          <w:szCs w:val="18"/>
          <w:lang w:val="pt-PT"/>
        </w:rPr>
        <w:t xml:space="preserve"> ABERTURA DA SESSÃO PÚBLICA: </w:t>
      </w:r>
      <w:r w:rsidRPr="00DE4360">
        <w:rPr>
          <w:rFonts w:ascii="Tahoma" w:eastAsia="Arial Unicode MS" w:hAnsi="Tahoma" w:cs="Tahoma"/>
          <w:sz w:val="18"/>
          <w:szCs w:val="18"/>
          <w:lang w:val="pt-PT"/>
        </w:rPr>
        <w:t xml:space="preserve">às 09 horas do dia </w:t>
      </w:r>
      <w:r>
        <w:rPr>
          <w:rFonts w:ascii="Tahoma" w:eastAsia="Arial Unicode MS" w:hAnsi="Tahoma" w:cs="Tahoma"/>
          <w:b/>
          <w:sz w:val="18"/>
          <w:szCs w:val="18"/>
          <w:u w:val="thick"/>
          <w:lang w:val="pt-PT"/>
        </w:rPr>
        <w:t>23</w:t>
      </w:r>
      <w:r>
        <w:rPr>
          <w:rFonts w:ascii="Tahoma" w:eastAsia="Arial Unicode MS" w:hAnsi="Tahoma" w:cs="Tahoma"/>
          <w:b/>
          <w:sz w:val="18"/>
          <w:szCs w:val="18"/>
          <w:u w:val="thick"/>
          <w:lang w:val="pt-PT"/>
        </w:rPr>
        <w:t>/09</w:t>
      </w:r>
      <w:r w:rsidRPr="00DE4360">
        <w:rPr>
          <w:rFonts w:ascii="Tahoma" w:eastAsia="Arial Unicode MS" w:hAnsi="Tahoma" w:cs="Tahoma"/>
          <w:b/>
          <w:sz w:val="18"/>
          <w:szCs w:val="18"/>
          <w:u w:val="thick"/>
          <w:lang w:val="pt-PT"/>
        </w:rPr>
        <w:t>/2024.</w:t>
      </w:r>
    </w:p>
    <w:p w:rsidR="008408BA" w:rsidRPr="00DE4360" w:rsidRDefault="008408BA" w:rsidP="008408BA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  <w:lang w:val="pt-PT"/>
        </w:rPr>
      </w:pPr>
      <w:r w:rsidRPr="00DE4360">
        <w:rPr>
          <w:rFonts w:ascii="Tahoma" w:eastAsia="Arial Unicode MS" w:hAnsi="Tahoma" w:cs="Tahoma"/>
          <w:b/>
          <w:sz w:val="18"/>
          <w:szCs w:val="18"/>
          <w:lang w:val="pt-PT"/>
        </w:rPr>
        <w:t xml:space="preserve">ENDEREÇO: </w:t>
      </w:r>
      <w:r w:rsidRPr="00DE4360">
        <w:rPr>
          <w:rFonts w:ascii="Tahoma" w:eastAsia="Arial Unicode MS" w:hAnsi="Tahoma" w:cs="Tahoma"/>
          <w:sz w:val="18"/>
          <w:szCs w:val="18"/>
          <w:lang w:val="pt-PT"/>
        </w:rPr>
        <w:t xml:space="preserve">As propostas e documentações de habilitação serão recebidas exclusivamente por meio eletrônico no endereço: </w:t>
      </w:r>
      <w:r>
        <w:fldChar w:fldCharType="begin"/>
      </w:r>
      <w:r>
        <w:instrText xml:space="preserve"> HYPERLINK "https://bnc.org.br/" \h </w:instrText>
      </w:r>
      <w:r>
        <w:fldChar w:fldCharType="separate"/>
      </w:r>
      <w:r w:rsidRPr="00DE4360">
        <w:rPr>
          <w:rStyle w:val="Hyperlink"/>
          <w:rFonts w:ascii="Tahoma" w:eastAsia="Arial Unicode MS" w:hAnsi="Tahoma" w:cs="Tahoma"/>
          <w:sz w:val="18"/>
          <w:szCs w:val="18"/>
          <w:lang w:val="pt-PT"/>
        </w:rPr>
        <w:t>https://bnc.org.br/</w:t>
      </w:r>
      <w:r>
        <w:rPr>
          <w:rStyle w:val="Hyperlink"/>
          <w:rFonts w:ascii="Tahoma" w:eastAsia="Arial Unicode MS" w:hAnsi="Tahoma" w:cs="Tahoma"/>
          <w:sz w:val="18"/>
          <w:szCs w:val="18"/>
          <w:lang w:val="pt-PT"/>
        </w:rPr>
        <w:fldChar w:fldCharType="end"/>
      </w:r>
    </w:p>
    <w:p w:rsidR="008408BA" w:rsidRPr="0083095F" w:rsidRDefault="008408BA" w:rsidP="008408BA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>Maiores informações pelo e-mail:</w:t>
      </w:r>
      <w:r>
        <w:rPr>
          <w:rFonts w:ascii="Tahoma" w:eastAsia="Arial Unicode MS" w:hAnsi="Tahoma" w:cs="Tahoma"/>
          <w:sz w:val="18"/>
          <w:szCs w:val="18"/>
        </w:rPr>
        <w:t xml:space="preserve"> </w:t>
      </w:r>
      <w:hyperlink r:id="rId4" w:history="1">
        <w:r w:rsidRPr="00BA1793">
          <w:rPr>
            <w:rStyle w:val="Hyperlink"/>
            <w:rFonts w:ascii="Tahoma" w:eastAsia="Arial Unicode MS" w:hAnsi="Tahoma" w:cs="Tahoma"/>
            <w:sz w:val="18"/>
            <w:szCs w:val="18"/>
          </w:rPr>
          <w:t>licitacoes@lebonregis.sc.gov.br</w:t>
        </w:r>
      </w:hyperlink>
      <w:r>
        <w:rPr>
          <w:rFonts w:ascii="Tahoma" w:eastAsia="Arial Unicode MS" w:hAnsi="Tahoma" w:cs="Tahoma"/>
          <w:sz w:val="18"/>
          <w:szCs w:val="18"/>
        </w:rPr>
        <w:t xml:space="preserve"> </w:t>
      </w:r>
      <w:r w:rsidRPr="0083095F">
        <w:rPr>
          <w:rStyle w:val="Hyperlink"/>
          <w:rFonts w:ascii="Tahoma" w:eastAsia="Arial Unicode MS" w:hAnsi="Tahoma" w:cs="Tahoma"/>
          <w:color w:val="auto"/>
          <w:sz w:val="18"/>
          <w:szCs w:val="18"/>
          <w:u w:val="none"/>
        </w:rPr>
        <w:t>ou tel.: (49) 3247-0188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. </w:t>
      </w:r>
      <w:proofErr w:type="spellStart"/>
      <w:r w:rsidRPr="0083095F">
        <w:rPr>
          <w:rFonts w:ascii="Tahoma" w:eastAsia="Arial Unicode MS" w:hAnsi="Tahoma" w:cs="Tahoma"/>
          <w:sz w:val="18"/>
          <w:szCs w:val="18"/>
        </w:rPr>
        <w:t>Lebon</w:t>
      </w:r>
      <w:proofErr w:type="spellEnd"/>
      <w:r w:rsidRPr="0083095F">
        <w:rPr>
          <w:rFonts w:ascii="Tahoma" w:eastAsia="Arial Unicode MS" w:hAnsi="Tahoma" w:cs="Tahoma"/>
          <w:sz w:val="18"/>
          <w:szCs w:val="18"/>
        </w:rPr>
        <w:t xml:space="preserve"> Régis, </w:t>
      </w:r>
      <w:r>
        <w:rPr>
          <w:rFonts w:ascii="Tahoma" w:eastAsia="Arial Unicode MS" w:hAnsi="Tahoma" w:cs="Tahoma"/>
          <w:sz w:val="18"/>
          <w:szCs w:val="18"/>
        </w:rPr>
        <w:t>26/08</w:t>
      </w:r>
      <w:r w:rsidRPr="00E426FF">
        <w:rPr>
          <w:rFonts w:ascii="Tahoma" w:eastAsia="Arial Unicode MS" w:hAnsi="Tahoma" w:cs="Tahoma"/>
          <w:sz w:val="18"/>
          <w:szCs w:val="18"/>
        </w:rPr>
        <w:t>/2024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. </w:t>
      </w:r>
    </w:p>
    <w:p w:rsidR="008408BA" w:rsidRDefault="008408BA" w:rsidP="008408BA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>José V</w:t>
      </w:r>
      <w:r>
        <w:rPr>
          <w:rFonts w:ascii="Tahoma" w:eastAsia="Arial Unicode MS" w:hAnsi="Tahoma" w:cs="Tahoma"/>
          <w:sz w:val="18"/>
          <w:szCs w:val="18"/>
        </w:rPr>
        <w:t>anderlei de Campos–Pregoeiro</w:t>
      </w:r>
    </w:p>
    <w:p w:rsidR="007465B7" w:rsidRPr="007465B7" w:rsidRDefault="007465B7" w:rsidP="008408BA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bookmarkStart w:id="0" w:name="_GoBack"/>
      <w:r w:rsidRPr="007465B7">
        <w:rPr>
          <w:rFonts w:ascii="Tahoma" w:eastAsia="Arial Unicode MS" w:hAnsi="Tahoma" w:cs="Tahoma"/>
          <w:sz w:val="18"/>
          <w:szCs w:val="18"/>
        </w:rPr>
        <w:t>D7AF509A196B72A1ECA082C4DCB31E9FE4A38704</w:t>
      </w:r>
    </w:p>
    <w:bookmarkEnd w:id="0"/>
    <w:p w:rsidR="008408BA" w:rsidRDefault="008408BA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hAnsi="Tahoma" w:cs="Tahoma"/>
          <w:bCs/>
          <w:sz w:val="18"/>
          <w:szCs w:val="18"/>
        </w:rPr>
      </w:pPr>
    </w:p>
    <w:p w:rsidR="002647C3" w:rsidRDefault="002647C3"/>
    <w:sectPr w:rsidR="002647C3" w:rsidSect="000D67B0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AD"/>
    <w:rsid w:val="000054A3"/>
    <w:rsid w:val="000C434B"/>
    <w:rsid w:val="000D67B0"/>
    <w:rsid w:val="002647C3"/>
    <w:rsid w:val="002E6205"/>
    <w:rsid w:val="0035322B"/>
    <w:rsid w:val="004E5201"/>
    <w:rsid w:val="007465B7"/>
    <w:rsid w:val="007D138B"/>
    <w:rsid w:val="008408BA"/>
    <w:rsid w:val="00844D1E"/>
    <w:rsid w:val="008C0D4F"/>
    <w:rsid w:val="009C1DF5"/>
    <w:rsid w:val="00A33F38"/>
    <w:rsid w:val="00AA69C6"/>
    <w:rsid w:val="00C4633A"/>
    <w:rsid w:val="00C73AC6"/>
    <w:rsid w:val="00D815AD"/>
    <w:rsid w:val="00DD31D1"/>
    <w:rsid w:val="00E426F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56081"/>
  <w15:docId w15:val="{391F00D1-89AF-4317-930B-74A5284E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D67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oes@lebonregis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Gustavo César Wojcikiewicz Caldas</cp:lastModifiedBy>
  <cp:revision>2</cp:revision>
  <dcterms:created xsi:type="dcterms:W3CDTF">2024-09-02T18:05:00Z</dcterms:created>
  <dcterms:modified xsi:type="dcterms:W3CDTF">2024-09-02T18:05:00Z</dcterms:modified>
</cp:coreProperties>
</file>